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94" w:rsidRPr="00C53637" w:rsidRDefault="00B02894" w:rsidP="00B02894">
      <w:pPr>
        <w:pStyle w:val="ANOTACION"/>
        <w:rPr>
          <w:rFonts w:ascii="Soberana Sans" w:hAnsi="Soberana Sans" w:cs="Arial"/>
        </w:rPr>
      </w:pPr>
      <w:r w:rsidRPr="00C53637">
        <w:rPr>
          <w:rFonts w:ascii="Soberana Sans" w:hAnsi="Soberana Sans" w:cs="Arial"/>
        </w:rPr>
        <w:t>Modificación al Anexo 1-A de la Resolución Miscelánea Fiscal para 2017</w:t>
      </w:r>
    </w:p>
    <w:p w:rsidR="008630C1" w:rsidRDefault="00B02894" w:rsidP="008630C1">
      <w:pPr>
        <w:pStyle w:val="Texto"/>
        <w:spacing w:line="226" w:lineRule="exact"/>
        <w:ind w:firstLine="0"/>
        <w:jc w:val="center"/>
        <w:rPr>
          <w:rFonts w:ascii="Soberana Sans" w:hAnsi="Soberana Sans"/>
          <w:b/>
          <w:szCs w:val="18"/>
        </w:rPr>
      </w:pPr>
      <w:r w:rsidRPr="00C53637">
        <w:rPr>
          <w:rFonts w:ascii="Soberana Sans" w:hAnsi="Soberana Sans"/>
          <w:b/>
          <w:szCs w:val="18"/>
        </w:rPr>
        <w:t xml:space="preserve"> </w:t>
      </w:r>
      <w:r w:rsidR="008630C1" w:rsidRPr="00C53637">
        <w:rPr>
          <w:rFonts w:ascii="Soberana Sans" w:hAnsi="Soberana Sans"/>
          <w:b/>
          <w:szCs w:val="18"/>
        </w:rPr>
        <w:t>“Trámites Fiscales”</w:t>
      </w:r>
    </w:p>
    <w:p w:rsidR="00C53637" w:rsidRPr="00C53637" w:rsidRDefault="00C53637" w:rsidP="008630C1">
      <w:pPr>
        <w:pStyle w:val="Texto"/>
        <w:spacing w:line="226" w:lineRule="exact"/>
        <w:ind w:firstLine="0"/>
        <w:jc w:val="center"/>
        <w:rPr>
          <w:rFonts w:ascii="Soberana Sans" w:hAnsi="Soberana Sans"/>
          <w:b/>
          <w:szCs w:val="18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8630C1" w:rsidRPr="005B5AD9" w:rsidTr="00CD5B60">
        <w:trPr>
          <w:trHeight w:val="20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630C1" w:rsidRPr="00C53637" w:rsidRDefault="008630C1" w:rsidP="001E7A08">
            <w:pPr>
              <w:pStyle w:val="Texto"/>
              <w:spacing w:line="226" w:lineRule="exact"/>
              <w:ind w:firstLine="0"/>
              <w:jc w:val="center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Contenido</w:t>
            </w:r>
          </w:p>
          <w:p w:rsidR="008630C1" w:rsidRPr="00C53637" w:rsidRDefault="008630C1" w:rsidP="001E7A08">
            <w:pPr>
              <w:pStyle w:val="Texto"/>
              <w:tabs>
                <w:tab w:val="left" w:pos="471"/>
              </w:tabs>
              <w:spacing w:line="226" w:lineRule="exact"/>
              <w:ind w:firstLine="0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I.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  <w:t>Definiciones</w:t>
            </w:r>
          </w:p>
          <w:p w:rsidR="008630C1" w:rsidRPr="00C53637" w:rsidRDefault="008630C1" w:rsidP="001E7A08">
            <w:pPr>
              <w:pStyle w:val="Texto"/>
              <w:tabs>
                <w:tab w:val="left" w:pos="471"/>
                <w:tab w:val="center" w:pos="4284"/>
              </w:tabs>
              <w:spacing w:line="226" w:lineRule="exact"/>
              <w:ind w:firstLine="0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II.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  <w:t>Trámites</w:t>
            </w:r>
          </w:p>
          <w:p w:rsidR="008630C1" w:rsidRPr="00C53637" w:rsidRDefault="008630C1" w:rsidP="001E7A08">
            <w:pPr>
              <w:pStyle w:val="Texto"/>
              <w:spacing w:line="226" w:lineRule="exact"/>
              <w:ind w:firstLine="0"/>
              <w:jc w:val="center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Código Fiscal de la Federación</w:t>
            </w:r>
          </w:p>
          <w:p w:rsidR="008630C1" w:rsidRDefault="008630C1" w:rsidP="001E7A08">
            <w:pPr>
              <w:pStyle w:val="Texto"/>
              <w:spacing w:line="226" w:lineRule="exact"/>
              <w:ind w:left="1116" w:hanging="111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1/CFF</w:t>
            </w:r>
            <w:r w:rsidR="00E97B64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CD5B60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……………………………………………</w:t>
            </w:r>
          </w:p>
          <w:p w:rsidR="00334BE4" w:rsidRDefault="00334BE4" w:rsidP="00334BE4">
            <w:pPr>
              <w:pStyle w:val="Texto"/>
              <w:tabs>
                <w:tab w:val="left" w:pos="708"/>
                <w:tab w:val="left" w:pos="1655"/>
              </w:tabs>
              <w:spacing w:line="226" w:lineRule="exact"/>
              <w:ind w:left="1116" w:hanging="1116"/>
              <w:rPr>
                <w:rFonts w:ascii="Soberana Sans" w:hAnsi="Soberana Sans"/>
                <w:szCs w:val="18"/>
              </w:rPr>
            </w:pPr>
            <w:r w:rsidRPr="00334BE4">
              <w:rPr>
                <w:rFonts w:ascii="Soberana Sans" w:hAnsi="Soberana Sans"/>
                <w:b/>
                <w:szCs w:val="18"/>
              </w:rPr>
              <w:t>191/CFF</w:t>
            </w:r>
            <w:r w:rsidRPr="00334BE4">
              <w:rPr>
                <w:rFonts w:ascii="Soberana Sans" w:hAnsi="Soberana Sans"/>
                <w:b/>
                <w:szCs w:val="18"/>
              </w:rPr>
              <w:tab/>
            </w:r>
            <w:r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334BE4" w:rsidRDefault="00334BE4" w:rsidP="00334BE4">
            <w:pPr>
              <w:pStyle w:val="Texto"/>
              <w:tabs>
                <w:tab w:val="left" w:pos="708"/>
                <w:tab w:val="left" w:pos="1655"/>
              </w:tabs>
              <w:spacing w:line="226" w:lineRule="exact"/>
              <w:ind w:left="1116" w:hanging="1116"/>
              <w:rPr>
                <w:rFonts w:ascii="Soberana Sans" w:hAnsi="Soberana Sans"/>
                <w:szCs w:val="18"/>
              </w:rPr>
            </w:pPr>
            <w:r w:rsidRPr="00334BE4">
              <w:rPr>
                <w:rFonts w:ascii="Soberana Sans" w:hAnsi="Soberana Sans"/>
                <w:b/>
                <w:szCs w:val="18"/>
              </w:rPr>
              <w:t>192/CFF</w:t>
            </w:r>
            <w:r>
              <w:rPr>
                <w:rFonts w:ascii="Soberana Sans" w:hAnsi="Soberana Sans"/>
                <w:szCs w:val="18"/>
              </w:rPr>
              <w:tab/>
            </w:r>
            <w:r w:rsidRPr="00334BE4">
              <w:rPr>
                <w:rFonts w:ascii="Soberana Sans" w:hAnsi="Soberana Sans"/>
                <w:szCs w:val="18"/>
              </w:rPr>
              <w:t>Recurso de revocación en línea presentado a través de buzón tributario</w:t>
            </w:r>
          </w:p>
          <w:p w:rsidR="00334BE4" w:rsidRDefault="00334BE4" w:rsidP="00334BE4">
            <w:pPr>
              <w:pStyle w:val="Texto"/>
              <w:tabs>
                <w:tab w:val="left" w:pos="708"/>
                <w:tab w:val="left" w:pos="1655"/>
              </w:tabs>
              <w:spacing w:line="226" w:lineRule="exact"/>
              <w:ind w:left="1116" w:hanging="1116"/>
              <w:rPr>
                <w:rFonts w:ascii="Soberana Sans" w:hAnsi="Soberana Sans"/>
                <w:szCs w:val="18"/>
              </w:rPr>
            </w:pPr>
            <w:r>
              <w:rPr>
                <w:rFonts w:ascii="Soberana Sans" w:hAnsi="Soberana Sans"/>
                <w:b/>
                <w:szCs w:val="18"/>
              </w:rPr>
              <w:t>193/CFF a</w:t>
            </w:r>
            <w:r>
              <w:rPr>
                <w:rFonts w:ascii="Soberana Sans" w:hAnsi="Soberana Sans"/>
                <w:szCs w:val="18"/>
              </w:rPr>
              <w:tab/>
              <w:t>…………………………………………………………………………………………………………………………………………………………….</w:t>
            </w:r>
          </w:p>
          <w:p w:rsidR="00CD5B60" w:rsidRPr="00C53637" w:rsidRDefault="00CD5B60" w:rsidP="00CD5B60">
            <w:pPr>
              <w:pStyle w:val="Texto"/>
              <w:spacing w:line="226" w:lineRule="exact"/>
              <w:ind w:left="1116" w:hanging="111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203/CFF</w:t>
            </w:r>
            <w:r w:rsidR="00FF0B84">
              <w:rPr>
                <w:rFonts w:ascii="Soberana Sans" w:hAnsi="Soberana Sans"/>
                <w:b/>
                <w:szCs w:val="18"/>
              </w:rPr>
              <w:t xml:space="preserve"> 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……………………………………………</w:t>
            </w:r>
          </w:p>
          <w:p w:rsidR="00CD5B60" w:rsidRPr="00C53637" w:rsidRDefault="00CD5B60" w:rsidP="00FF0B84">
            <w:pPr>
              <w:pStyle w:val="Texto"/>
              <w:tabs>
                <w:tab w:val="left" w:pos="1116"/>
              </w:tabs>
              <w:spacing w:line="234" w:lineRule="exact"/>
              <w:ind w:left="1123" w:right="142" w:hanging="1123"/>
              <w:rPr>
                <w:rFonts w:ascii="Soberana Sans" w:hAnsi="Soberana Sans"/>
                <w:b/>
                <w:bCs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204/CFF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Pr="00C53637">
              <w:rPr>
                <w:rFonts w:ascii="Soberana Sans" w:hAnsi="Soberana Sans"/>
                <w:bCs/>
                <w:szCs w:val="18"/>
              </w:rPr>
              <w:t>Aviso de aplicación del estímulo fiscal del IVA por la prestación de servicios parciales de construcción de inmuebl</w:t>
            </w:r>
            <w:r w:rsidR="001815BB">
              <w:rPr>
                <w:rFonts w:ascii="Soberana Sans" w:hAnsi="Soberana Sans"/>
                <w:bCs/>
                <w:szCs w:val="18"/>
              </w:rPr>
              <w:t>es destinados a casa habitación</w:t>
            </w:r>
          </w:p>
          <w:p w:rsidR="00CD5B60" w:rsidRPr="00C53637" w:rsidRDefault="00CD5B60" w:rsidP="00CD5B60">
            <w:pPr>
              <w:pStyle w:val="Texto"/>
              <w:tabs>
                <w:tab w:val="left" w:pos="1116"/>
              </w:tabs>
              <w:spacing w:line="234" w:lineRule="exact"/>
              <w:ind w:left="1123" w:hanging="1123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  <w:lang w:val="es-MX"/>
              </w:rPr>
              <w:t>205</w:t>
            </w:r>
            <w:r w:rsidRPr="00C53637">
              <w:rPr>
                <w:rFonts w:ascii="Soberana Sans" w:hAnsi="Soberana Sans"/>
                <w:b/>
                <w:szCs w:val="18"/>
              </w:rPr>
              <w:t xml:space="preserve">/CFF </w:t>
            </w:r>
            <w:r w:rsidR="00E97B64" w:rsidRPr="00C53637">
              <w:rPr>
                <w:rFonts w:ascii="Soberana Sans" w:hAnsi="Soberana Sans"/>
                <w:b/>
                <w:szCs w:val="18"/>
              </w:rPr>
              <w:t>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</w:t>
            </w:r>
            <w:proofErr w:type="gramStart"/>
            <w:r w:rsidRPr="00C53637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Pr="00C53637">
              <w:rPr>
                <w:rFonts w:ascii="Soberana Sans" w:hAnsi="Soberana Sans"/>
                <w:szCs w:val="18"/>
              </w:rPr>
              <w:t>.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………………………………………….</w:t>
            </w:r>
          </w:p>
          <w:p w:rsidR="008630C1" w:rsidRDefault="00CD5B60" w:rsidP="001E7A08">
            <w:pPr>
              <w:pStyle w:val="Texto"/>
              <w:spacing w:line="226" w:lineRule="exact"/>
              <w:ind w:left="1116" w:hanging="1116"/>
              <w:rPr>
                <w:rFonts w:ascii="Soberana Sans" w:hAnsi="Soberana Sans"/>
                <w:bCs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 xml:space="preserve">250/CFF 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Pr="00C53637">
              <w:rPr>
                <w:rFonts w:ascii="Soberana Sans" w:hAnsi="Soberana Sans"/>
                <w:bCs/>
                <w:szCs w:val="18"/>
              </w:rPr>
              <w:t>…………………………………………………………………………………………………………</w:t>
            </w:r>
            <w:proofErr w:type="gramStart"/>
            <w:r w:rsidRPr="00C53637">
              <w:rPr>
                <w:rFonts w:ascii="Soberana Sans" w:hAnsi="Soberana Sans"/>
                <w:bCs/>
                <w:szCs w:val="18"/>
              </w:rPr>
              <w:t>…….</w:t>
            </w:r>
            <w:proofErr w:type="gramEnd"/>
            <w:r w:rsidRPr="00C53637">
              <w:rPr>
                <w:rFonts w:ascii="Soberana Sans" w:hAnsi="Soberana Sans"/>
                <w:bCs/>
                <w:szCs w:val="18"/>
              </w:rPr>
              <w:t>.</w:t>
            </w:r>
            <w:r w:rsidR="004171B0">
              <w:rPr>
                <w:rFonts w:ascii="Soberana Sans" w:hAnsi="Soberana Sans"/>
                <w:bCs/>
                <w:szCs w:val="18"/>
              </w:rPr>
              <w:t>………………………………………….</w:t>
            </w:r>
          </w:p>
          <w:p w:rsidR="00047E3C" w:rsidRPr="00C53637" w:rsidRDefault="00047E3C" w:rsidP="001E7A08">
            <w:pPr>
              <w:pStyle w:val="Texto"/>
              <w:spacing w:line="226" w:lineRule="exact"/>
              <w:ind w:left="1116" w:hanging="1116"/>
              <w:rPr>
                <w:rFonts w:ascii="Soberana Sans" w:hAnsi="Soberana Sans"/>
                <w:szCs w:val="18"/>
              </w:rPr>
            </w:pPr>
            <w:r>
              <w:rPr>
                <w:rFonts w:ascii="Soberana Sans" w:hAnsi="Soberana Sans"/>
                <w:b/>
                <w:bCs/>
                <w:szCs w:val="18"/>
                <w:lang w:val="es-MX"/>
              </w:rPr>
              <w:t>251/CFF</w:t>
            </w:r>
            <w:r>
              <w:rPr>
                <w:rFonts w:ascii="Soberana Sans" w:hAnsi="Soberana Sans"/>
                <w:b/>
                <w:bCs/>
                <w:szCs w:val="18"/>
                <w:lang w:val="es-MX"/>
              </w:rPr>
              <w:tab/>
            </w:r>
            <w:r w:rsidRPr="00047E3C">
              <w:rPr>
                <w:rFonts w:ascii="Soberana Sans" w:hAnsi="Soberana Sans"/>
                <w:bCs/>
                <w:szCs w:val="18"/>
                <w:lang w:val="es-MX"/>
              </w:rPr>
              <w:t>Recurso de revocación exclusivo de fondo presentado a través de buzón tributario</w:t>
            </w:r>
          </w:p>
        </w:tc>
      </w:tr>
    </w:tbl>
    <w:p w:rsidR="008630C1" w:rsidRPr="00192AC9" w:rsidRDefault="008630C1" w:rsidP="008630C1">
      <w:pPr>
        <w:rPr>
          <w:sz w:val="2"/>
        </w:rPr>
      </w:pPr>
    </w:p>
    <w:p w:rsidR="008630C1" w:rsidRDefault="008630C1" w:rsidP="008630C1">
      <w:pPr>
        <w:rPr>
          <w:sz w:val="2"/>
        </w:rPr>
      </w:pPr>
    </w:p>
    <w:p w:rsidR="00CD5B60" w:rsidRDefault="00CD5B60" w:rsidP="008630C1">
      <w:pPr>
        <w:rPr>
          <w:sz w:val="2"/>
        </w:rPr>
      </w:pPr>
    </w:p>
    <w:p w:rsidR="00CD5B60" w:rsidRDefault="00CD5B60" w:rsidP="008630C1">
      <w:pPr>
        <w:rPr>
          <w:sz w:val="2"/>
        </w:rPr>
      </w:pPr>
    </w:p>
    <w:p w:rsidR="00CD5B60" w:rsidRDefault="00CD5B60" w:rsidP="008630C1">
      <w:pPr>
        <w:rPr>
          <w:sz w:val="2"/>
        </w:rPr>
      </w:pPr>
    </w:p>
    <w:p w:rsidR="00CD5B60" w:rsidRDefault="00CD5B60" w:rsidP="008630C1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8630C1" w:rsidRPr="004171B0" w:rsidTr="001E7A08">
        <w:trPr>
          <w:trHeight w:val="20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</w:tcPr>
          <w:p w:rsidR="008630C1" w:rsidRPr="00C53637" w:rsidRDefault="008630C1" w:rsidP="001E7A08">
            <w:pPr>
              <w:pStyle w:val="Texto"/>
              <w:tabs>
                <w:tab w:val="left" w:pos="1116"/>
              </w:tabs>
              <w:spacing w:line="234" w:lineRule="exact"/>
              <w:ind w:left="1123" w:hanging="1116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Impuesto Sobre la Renta</w:t>
            </w:r>
          </w:p>
          <w:p w:rsidR="008630C1" w:rsidRPr="00C53637" w:rsidRDefault="008630C1" w:rsidP="001E7A08">
            <w:pPr>
              <w:pStyle w:val="Texto"/>
              <w:tabs>
                <w:tab w:val="left" w:pos="1116"/>
              </w:tabs>
              <w:spacing w:line="234" w:lineRule="exact"/>
              <w:ind w:left="1123" w:hanging="111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1/ISR</w:t>
            </w:r>
            <w:r w:rsidR="00632686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C53637">
              <w:rPr>
                <w:rFonts w:ascii="Soberana Sans" w:hAnsi="Soberana Sans"/>
                <w:szCs w:val="18"/>
              </w:rPr>
              <w:tab/>
            </w:r>
            <w:r w:rsidR="00426B4D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</w:t>
            </w:r>
            <w:r w:rsidR="00EA7333" w:rsidRPr="00C53637">
              <w:rPr>
                <w:rFonts w:ascii="Soberana Sans" w:hAnsi="Soberana Sans"/>
                <w:szCs w:val="18"/>
              </w:rPr>
              <w:t>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</w:t>
            </w:r>
            <w:proofErr w:type="gramStart"/>
            <w:r w:rsidR="004171B0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FF0B84">
              <w:rPr>
                <w:rFonts w:ascii="Soberana Sans" w:hAnsi="Soberana Sans"/>
                <w:szCs w:val="18"/>
              </w:rPr>
              <w:t>.</w:t>
            </w:r>
          </w:p>
          <w:p w:rsidR="001815BB" w:rsidRPr="00C53637" w:rsidRDefault="00632686" w:rsidP="00047E3C">
            <w:pPr>
              <w:pStyle w:val="Texto"/>
              <w:spacing w:line="234" w:lineRule="exact"/>
              <w:ind w:left="1134" w:hanging="1134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124/ISR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426B4D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</w:t>
            </w:r>
            <w:r w:rsidR="00EA7333" w:rsidRPr="00C53637">
              <w:rPr>
                <w:rFonts w:ascii="Soberana Sans" w:hAnsi="Soberana Sans"/>
                <w:szCs w:val="18"/>
              </w:rPr>
              <w:t>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…………………………………………..</w:t>
            </w:r>
          </w:p>
        </w:tc>
      </w:tr>
    </w:tbl>
    <w:p w:rsidR="008630C1" w:rsidRDefault="008630C1" w:rsidP="008630C1">
      <w:pPr>
        <w:rPr>
          <w:sz w:val="2"/>
        </w:rPr>
      </w:pPr>
    </w:p>
    <w:p w:rsidR="00632686" w:rsidRDefault="00632686" w:rsidP="008630C1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8630C1" w:rsidRPr="004171B0" w:rsidTr="001E7A08">
        <w:trPr>
          <w:trHeight w:val="20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</w:tcPr>
          <w:p w:rsidR="008630C1" w:rsidRPr="00C53637" w:rsidRDefault="008630C1" w:rsidP="001E7A08">
            <w:pPr>
              <w:pStyle w:val="Texto"/>
              <w:spacing w:line="238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Impuesto al Valor Agregado</w:t>
            </w:r>
          </w:p>
          <w:p w:rsidR="008630C1" w:rsidRPr="00C53637" w:rsidRDefault="008630C1" w:rsidP="001E7A08">
            <w:pPr>
              <w:pStyle w:val="Texto"/>
              <w:spacing w:line="238" w:lineRule="exact"/>
              <w:ind w:left="1210" w:hanging="121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1/IVA</w:t>
            </w:r>
            <w:r w:rsidR="000C08F7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="000C08F7" w:rsidRPr="00C53637">
              <w:rPr>
                <w:rFonts w:ascii="Soberana Sans" w:hAnsi="Soberana Sans"/>
                <w:szCs w:val="18"/>
              </w:rPr>
              <w:tab/>
              <w:t>……………………………………………………………………………………………………</w:t>
            </w:r>
            <w:proofErr w:type="gramStart"/>
            <w:r w:rsidR="000C08F7" w:rsidRPr="00C53637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…………………………………………..</w:t>
            </w:r>
          </w:p>
          <w:p w:rsidR="008630C1" w:rsidRPr="00C53637" w:rsidRDefault="008630C1" w:rsidP="001E7A08">
            <w:pPr>
              <w:pStyle w:val="Texto"/>
              <w:spacing w:line="238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9/IVA</w:t>
            </w:r>
            <w:r w:rsidRPr="00C53637">
              <w:rPr>
                <w:rFonts w:ascii="Soberana Sans" w:hAnsi="Soberana Sans"/>
                <w:szCs w:val="18"/>
              </w:rPr>
              <w:tab/>
            </w:r>
            <w:r w:rsidR="000C08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</w:t>
            </w:r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…………………………………………..</w:t>
            </w:r>
          </w:p>
        </w:tc>
      </w:tr>
    </w:tbl>
    <w:p w:rsidR="008630C1" w:rsidRPr="00192AC9" w:rsidRDefault="008630C1" w:rsidP="008630C1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8630C1" w:rsidRPr="004171B0" w:rsidTr="00CE7C61">
        <w:trPr>
          <w:trHeight w:val="20"/>
        </w:trPr>
        <w:tc>
          <w:tcPr>
            <w:tcW w:w="8712" w:type="dxa"/>
          </w:tcPr>
          <w:p w:rsidR="008630C1" w:rsidRPr="00C53637" w:rsidRDefault="008630C1" w:rsidP="001E7A08">
            <w:pPr>
              <w:pStyle w:val="Texto"/>
              <w:spacing w:line="238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Impuesto Especial sobre Producción y Servicios</w:t>
            </w:r>
          </w:p>
          <w:p w:rsidR="008630C1" w:rsidRPr="00C53637" w:rsidRDefault="008630C1" w:rsidP="001E7A08">
            <w:pPr>
              <w:pStyle w:val="Texto"/>
              <w:spacing w:line="238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1/IEPS</w:t>
            </w:r>
            <w:r w:rsidR="00CE7C61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="00CE7C61" w:rsidRPr="00C53637">
              <w:rPr>
                <w:rFonts w:ascii="Soberana Sans" w:hAnsi="Soberana Sans"/>
                <w:szCs w:val="18"/>
              </w:rPr>
              <w:tab/>
              <w:t>……………………………………………………………………………………………………</w:t>
            </w:r>
            <w:proofErr w:type="gramStart"/>
            <w:r w:rsidR="00CE7C61" w:rsidRPr="00C53637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CE7C61" w:rsidRPr="00C53637">
              <w:rPr>
                <w:rFonts w:ascii="Soberana Sans" w:hAnsi="Soberana Sans"/>
                <w:szCs w:val="18"/>
              </w:rPr>
              <w:t>.</w:t>
            </w:r>
            <w:r w:rsidR="00EA7333" w:rsidRPr="00C53637">
              <w:rPr>
                <w:rFonts w:ascii="Soberana Sans" w:hAnsi="Soberana Sans"/>
                <w:szCs w:val="18"/>
              </w:rPr>
              <w:t>….</w:t>
            </w:r>
            <w:r w:rsidR="004171B0">
              <w:rPr>
                <w:rFonts w:ascii="Soberana Sans" w:hAnsi="Soberana Sans"/>
                <w:szCs w:val="18"/>
              </w:rPr>
              <w:t>.............................................</w:t>
            </w:r>
          </w:p>
          <w:p w:rsidR="00CE7C61" w:rsidRPr="00C53637" w:rsidRDefault="00CE7C61" w:rsidP="00CE7C61">
            <w:pPr>
              <w:pStyle w:val="Texto"/>
              <w:spacing w:line="242" w:lineRule="exact"/>
              <w:ind w:left="1210" w:hanging="121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 xml:space="preserve">43/IEPS 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</w:t>
            </w:r>
            <w:proofErr w:type="gramStart"/>
            <w:r w:rsidRPr="00C53637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Pr="00C53637">
              <w:rPr>
                <w:rFonts w:ascii="Soberana Sans" w:hAnsi="Soberana Sans"/>
                <w:szCs w:val="18"/>
              </w:rPr>
              <w:t>.</w:t>
            </w:r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………………………………………….</w:t>
            </w:r>
          </w:p>
          <w:p w:rsidR="008630C1" w:rsidRPr="00C53637" w:rsidRDefault="008630C1" w:rsidP="001E7A08">
            <w:pPr>
              <w:pStyle w:val="Texto"/>
              <w:spacing w:line="238" w:lineRule="exact"/>
              <w:ind w:left="1206" w:hanging="1206"/>
              <w:rPr>
                <w:rFonts w:ascii="Soberana Sans" w:hAnsi="Soberana Sans"/>
                <w:szCs w:val="18"/>
              </w:rPr>
            </w:pPr>
          </w:p>
        </w:tc>
      </w:tr>
    </w:tbl>
    <w:p w:rsidR="008630C1" w:rsidRPr="00192AC9" w:rsidRDefault="008630C1" w:rsidP="008630C1">
      <w:pPr>
        <w:rPr>
          <w:sz w:val="2"/>
        </w:rPr>
      </w:pPr>
    </w:p>
    <w:p w:rsidR="008630C1" w:rsidRPr="00192AC9" w:rsidRDefault="008630C1" w:rsidP="008630C1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8630C1" w:rsidRPr="004171B0" w:rsidTr="001E7A08">
        <w:trPr>
          <w:trHeight w:val="20"/>
        </w:trPr>
        <w:tc>
          <w:tcPr>
            <w:tcW w:w="8712" w:type="dxa"/>
            <w:tcBorders>
              <w:top w:val="single" w:sz="6" w:space="0" w:color="auto"/>
            </w:tcBorders>
          </w:tcPr>
          <w:p w:rsidR="008630C1" w:rsidRPr="00C53637" w:rsidRDefault="008630C1" w:rsidP="001E7A08">
            <w:pPr>
              <w:pStyle w:val="Texto"/>
              <w:spacing w:line="242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Impuesto Sobre Tenencia o Uso de Vehículos</w:t>
            </w:r>
          </w:p>
          <w:p w:rsidR="008630C1" w:rsidRPr="00C53637" w:rsidRDefault="008630C1" w:rsidP="00470949">
            <w:pPr>
              <w:pStyle w:val="Texto"/>
              <w:spacing w:line="242" w:lineRule="exact"/>
              <w:ind w:firstLine="0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1/ISTUV</w:t>
            </w:r>
            <w:r w:rsidR="00470949" w:rsidRPr="00C53637">
              <w:rPr>
                <w:rFonts w:ascii="Soberana Sans" w:hAnsi="Soberana Sans"/>
                <w:b/>
                <w:szCs w:val="18"/>
              </w:rPr>
              <w:t xml:space="preserve">             </w:t>
            </w:r>
            <w:r w:rsidR="00470949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</w:t>
            </w:r>
            <w:r w:rsidR="00EA7333" w:rsidRPr="00C53637">
              <w:rPr>
                <w:rFonts w:ascii="Soberana Sans" w:hAnsi="Soberana Sans"/>
                <w:szCs w:val="18"/>
              </w:rPr>
              <w:t>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</w:t>
            </w:r>
            <w:r w:rsidR="00FF0B84">
              <w:rPr>
                <w:rFonts w:ascii="Soberana Sans" w:hAnsi="Soberana Sans"/>
                <w:szCs w:val="18"/>
              </w:rPr>
              <w:t>…</w:t>
            </w:r>
          </w:p>
          <w:p w:rsidR="008630C1" w:rsidRPr="00C53637" w:rsidRDefault="008630C1" w:rsidP="001E7A08">
            <w:pPr>
              <w:pStyle w:val="Texto"/>
              <w:spacing w:line="242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Impuesto Sobre Automóviles Nuevos</w:t>
            </w:r>
          </w:p>
          <w:p w:rsidR="008630C1" w:rsidRPr="00C53637" w:rsidRDefault="008630C1" w:rsidP="001E7A08">
            <w:pPr>
              <w:pStyle w:val="Texto"/>
              <w:spacing w:line="242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1/ISAN</w:t>
            </w:r>
            <w:r w:rsidR="00470949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470949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</w:t>
            </w:r>
            <w:r w:rsidR="00EA7333" w:rsidRPr="00C53637">
              <w:rPr>
                <w:rFonts w:ascii="Soberana Sans" w:hAnsi="Soberana Sans"/>
                <w:szCs w:val="18"/>
              </w:rPr>
              <w:t>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</w:t>
            </w:r>
            <w:proofErr w:type="gramStart"/>
            <w:r w:rsidR="004171B0">
              <w:rPr>
                <w:rFonts w:ascii="Soberana Sans" w:hAnsi="Soberana Sans"/>
                <w:szCs w:val="18"/>
              </w:rPr>
              <w:t>…</w:t>
            </w:r>
            <w:r w:rsidR="00FF0B84">
              <w:rPr>
                <w:rFonts w:ascii="Soberana Sans" w:hAnsi="Soberana Sans"/>
                <w:szCs w:val="18"/>
              </w:rPr>
              <w:t>….</w:t>
            </w:r>
            <w:proofErr w:type="gramEnd"/>
            <w:r w:rsidR="00FF0B84">
              <w:rPr>
                <w:rFonts w:ascii="Soberana Sans" w:hAnsi="Soberana Sans"/>
                <w:szCs w:val="18"/>
              </w:rPr>
              <w:t>.</w:t>
            </w:r>
          </w:p>
          <w:p w:rsidR="008630C1" w:rsidRPr="00C53637" w:rsidRDefault="008630C1" w:rsidP="00470949">
            <w:pPr>
              <w:pStyle w:val="Texto"/>
              <w:spacing w:line="242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3/ISAN</w:t>
            </w:r>
            <w:r w:rsidRPr="00C53637">
              <w:rPr>
                <w:rFonts w:ascii="Soberana Sans" w:hAnsi="Soberana Sans"/>
                <w:szCs w:val="18"/>
              </w:rPr>
              <w:tab/>
            </w:r>
            <w:r w:rsidR="00470949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…………………………………………………………………………………………………………..</w:t>
            </w:r>
            <w:r w:rsidR="00EA7333" w:rsidRPr="00C53637">
              <w:rPr>
                <w:rFonts w:ascii="Soberana Sans" w:hAnsi="Soberana Sans"/>
                <w:szCs w:val="18"/>
              </w:rPr>
              <w:t>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</w:t>
            </w:r>
            <w:r w:rsidR="00FF0B84">
              <w:rPr>
                <w:rFonts w:ascii="Soberana Sans" w:hAnsi="Soberana Sans"/>
                <w:szCs w:val="18"/>
              </w:rPr>
              <w:t>…</w:t>
            </w:r>
          </w:p>
        </w:tc>
      </w:tr>
    </w:tbl>
    <w:p w:rsidR="008630C1" w:rsidRPr="007768E1" w:rsidRDefault="008630C1" w:rsidP="008630C1">
      <w:pPr>
        <w:pStyle w:val="Texto"/>
        <w:spacing w:line="242" w:lineRule="exact"/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8630C1" w:rsidRPr="004171B0" w:rsidTr="001E7A08">
        <w:trPr>
          <w:trHeight w:val="20"/>
        </w:trPr>
        <w:tc>
          <w:tcPr>
            <w:tcW w:w="8712" w:type="dxa"/>
          </w:tcPr>
          <w:p w:rsidR="008630C1" w:rsidRPr="00C53637" w:rsidRDefault="008630C1" w:rsidP="001E7A08">
            <w:pPr>
              <w:pStyle w:val="Texto"/>
              <w:spacing w:line="242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Ley de Ingresos de la Federación</w:t>
            </w:r>
          </w:p>
          <w:p w:rsidR="008630C1" w:rsidRPr="00C53637" w:rsidRDefault="008630C1" w:rsidP="001E7A08">
            <w:pPr>
              <w:pStyle w:val="Texto"/>
              <w:spacing w:line="242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1/LIF</w:t>
            </w:r>
            <w:r w:rsidR="00470949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470949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</w:t>
            </w:r>
            <w:proofErr w:type="gramStart"/>
            <w:r w:rsidR="00470949" w:rsidRPr="00C53637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470949" w:rsidRPr="00C53637">
              <w:rPr>
                <w:rFonts w:ascii="Soberana Sans" w:hAnsi="Soberana Sans"/>
                <w:szCs w:val="18"/>
              </w:rPr>
              <w:t>.</w:t>
            </w:r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………………………………………..</w:t>
            </w:r>
          </w:p>
          <w:p w:rsidR="008630C1" w:rsidRPr="00C53637" w:rsidRDefault="008630C1" w:rsidP="00470949">
            <w:pPr>
              <w:pStyle w:val="Texto"/>
              <w:spacing w:line="242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bCs/>
                <w:szCs w:val="18"/>
              </w:rPr>
              <w:t>7/LIF</w:t>
            </w:r>
            <w:r w:rsidRPr="00C53637">
              <w:rPr>
                <w:rFonts w:ascii="Soberana Sans" w:hAnsi="Soberana Sans"/>
                <w:b/>
                <w:bCs/>
                <w:szCs w:val="18"/>
              </w:rPr>
              <w:tab/>
            </w:r>
            <w:r w:rsidR="00470949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……………………………………………………………………………………………………………..</w:t>
            </w:r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………………………………………..</w:t>
            </w:r>
          </w:p>
        </w:tc>
      </w:tr>
      <w:tr w:rsidR="008630C1" w:rsidRPr="004171B0" w:rsidTr="001E7A08">
        <w:trPr>
          <w:trHeight w:val="20"/>
        </w:trPr>
        <w:tc>
          <w:tcPr>
            <w:tcW w:w="8712" w:type="dxa"/>
          </w:tcPr>
          <w:p w:rsidR="008630C1" w:rsidRPr="00C53637" w:rsidRDefault="008630C1" w:rsidP="001E7A08">
            <w:pPr>
              <w:pStyle w:val="Texto"/>
              <w:spacing w:line="266" w:lineRule="exact"/>
              <w:ind w:left="1210" w:hanging="121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Ley de Ingresos sobre Hidrocarburos</w:t>
            </w:r>
          </w:p>
          <w:p w:rsidR="008630C1" w:rsidRPr="00C53637" w:rsidRDefault="008630C1" w:rsidP="001E7A08">
            <w:pPr>
              <w:pStyle w:val="Texto"/>
              <w:spacing w:line="266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1/LISH</w:t>
            </w:r>
            <w:r w:rsidR="00C8022B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="00C8022B" w:rsidRPr="00C53637">
              <w:rPr>
                <w:rFonts w:ascii="Soberana Sans" w:hAnsi="Soberana Sans"/>
                <w:szCs w:val="18"/>
              </w:rPr>
              <w:tab/>
              <w:t>………………………………………………………………………………………………………</w:t>
            </w:r>
            <w:proofErr w:type="gramStart"/>
            <w:r w:rsidR="00C8022B" w:rsidRPr="00C53637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</w:t>
            </w:r>
          </w:p>
          <w:p w:rsidR="008630C1" w:rsidRPr="00C53637" w:rsidRDefault="008630C1" w:rsidP="001E7A08">
            <w:pPr>
              <w:pStyle w:val="Texto"/>
              <w:spacing w:line="266" w:lineRule="exact"/>
              <w:ind w:left="1210" w:hanging="1210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lastRenderedPageBreak/>
              <w:t>7/LISH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C8022B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…………………………………………………………………………………………………………….</w:t>
            </w:r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</w:t>
            </w:r>
          </w:p>
        </w:tc>
      </w:tr>
    </w:tbl>
    <w:p w:rsidR="00C53637" w:rsidRPr="007768E1" w:rsidRDefault="00C53637" w:rsidP="008630C1">
      <w:pPr>
        <w:pStyle w:val="Texto"/>
        <w:spacing w:line="266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8630C1" w:rsidRPr="004171B0" w:rsidTr="001E7A08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1E7A08">
            <w:pPr>
              <w:pStyle w:val="Texto"/>
              <w:spacing w:line="266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Del Decreto por el que se otorgan diversos beneficios fiscales a los contribuyentes que se indican, publicado en el DOF el 30 de octubre de 2003 y modificado mediante Decretos publicados en el DOF el 12 de enero de 2005, 12 de mayo, 28 de noviembre de 2006 y 4 de marzo de 2008</w:t>
            </w:r>
          </w:p>
          <w:p w:rsidR="008630C1" w:rsidRPr="00C53637" w:rsidRDefault="008630C1" w:rsidP="001E7A08">
            <w:pPr>
              <w:pStyle w:val="Texto"/>
              <w:tabs>
                <w:tab w:val="left" w:pos="1278"/>
              </w:tabs>
              <w:spacing w:line="266" w:lineRule="exact"/>
              <w:ind w:left="1274" w:hanging="127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1/DEC-1</w:t>
            </w:r>
            <w:r w:rsidR="008636F7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8636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</w:t>
            </w:r>
            <w:proofErr w:type="gramStart"/>
            <w:r w:rsidR="008636F7" w:rsidRPr="00C53637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4171B0">
              <w:rPr>
                <w:rFonts w:ascii="Soberana Sans" w:hAnsi="Soberana Sans"/>
                <w:szCs w:val="18"/>
              </w:rPr>
              <w:t>……………………………………..</w:t>
            </w:r>
          </w:p>
          <w:p w:rsidR="008630C1" w:rsidRPr="00C53637" w:rsidRDefault="008630C1">
            <w:pPr>
              <w:pStyle w:val="Texto"/>
              <w:tabs>
                <w:tab w:val="left" w:pos="1278"/>
              </w:tabs>
              <w:spacing w:line="266" w:lineRule="exact"/>
              <w:ind w:left="1274" w:hanging="127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5/DEC-1</w:t>
            </w:r>
            <w:r w:rsidRPr="00C53637">
              <w:rPr>
                <w:rFonts w:ascii="Soberana Sans" w:hAnsi="Soberana Sans"/>
                <w:szCs w:val="18"/>
              </w:rPr>
              <w:tab/>
            </w:r>
            <w:r w:rsidR="008636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…………………………………………………………………………………………………………………..</w:t>
            </w:r>
            <w:r w:rsidRPr="00C53637">
              <w:rPr>
                <w:rFonts w:ascii="Soberana Sans" w:hAnsi="Soberana Sans"/>
                <w:szCs w:val="18"/>
              </w:rPr>
              <w:t>.</w:t>
            </w:r>
            <w:r w:rsidR="004171B0">
              <w:rPr>
                <w:rFonts w:ascii="Soberana Sans" w:hAnsi="Soberana Sans"/>
                <w:szCs w:val="18"/>
              </w:rPr>
              <w:t>.......................................</w:t>
            </w:r>
          </w:p>
        </w:tc>
      </w:tr>
    </w:tbl>
    <w:p w:rsidR="008630C1" w:rsidRPr="007768E1" w:rsidRDefault="008630C1" w:rsidP="008630C1">
      <w:pPr>
        <w:pStyle w:val="Texto"/>
        <w:spacing w:line="266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8630C1" w:rsidRPr="004171B0" w:rsidTr="001E7A08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1E7A08">
            <w:pPr>
              <w:pStyle w:val="Texto"/>
              <w:spacing w:line="266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Decreto que otorga facilidades para el pago de los impuestos sobre la renta y al valor agregado y condona parcialmente el primero de ellos, que causen las personas dedicadas a las artes plásticas de obras artísticas y antigüedades propiedad de particulares, publicado en el DOF el 31 de octubre de 1994 y modificado el 28 de noviembre de 2006 y 5 de noviembre de 2007</w:t>
            </w:r>
          </w:p>
          <w:p w:rsidR="008630C1" w:rsidRPr="00C53637" w:rsidRDefault="008630C1" w:rsidP="001E7A08">
            <w:pPr>
              <w:pStyle w:val="Texto"/>
              <w:spacing w:line="266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1/DEC-2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8636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</w:t>
            </w:r>
            <w:proofErr w:type="gramStart"/>
            <w:r w:rsidR="004171B0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4171B0">
              <w:rPr>
                <w:rFonts w:ascii="Soberana Sans" w:hAnsi="Soberana Sans"/>
                <w:szCs w:val="18"/>
              </w:rPr>
              <w:t>.</w:t>
            </w:r>
          </w:p>
          <w:p w:rsidR="008630C1" w:rsidRPr="00C53637" w:rsidRDefault="008630C1" w:rsidP="008636F7">
            <w:pPr>
              <w:pStyle w:val="Texto"/>
              <w:spacing w:line="266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2/DEC-2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8636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</w:t>
            </w:r>
            <w:r w:rsidR="00EA7333" w:rsidRPr="00C53637">
              <w:rPr>
                <w:rFonts w:ascii="Soberana Sans" w:hAnsi="Soberana Sans"/>
                <w:szCs w:val="18"/>
              </w:rPr>
              <w:t>..</w:t>
            </w:r>
            <w:r w:rsidR="004171B0">
              <w:rPr>
                <w:rFonts w:ascii="Soberana Sans" w:hAnsi="Soberana Sans"/>
                <w:szCs w:val="18"/>
              </w:rPr>
              <w:t>.............................................</w:t>
            </w:r>
          </w:p>
        </w:tc>
      </w:tr>
    </w:tbl>
    <w:p w:rsidR="008630C1" w:rsidRPr="007768E1" w:rsidRDefault="008630C1" w:rsidP="008630C1">
      <w:pPr>
        <w:pStyle w:val="Texto"/>
        <w:spacing w:line="266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8630C1" w:rsidRPr="004171B0" w:rsidTr="001E7A08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1E7A08">
            <w:pPr>
              <w:pStyle w:val="Texto"/>
              <w:spacing w:line="266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Del Decreto por el que se fomenta la renovación del parque vehicular del autotransporte, publicado en el DOF el 26 de marzo de 2015</w:t>
            </w:r>
          </w:p>
          <w:p w:rsidR="008630C1" w:rsidRPr="00C53637" w:rsidRDefault="008630C1" w:rsidP="001E7A08">
            <w:pPr>
              <w:pStyle w:val="Texto"/>
              <w:tabs>
                <w:tab w:val="left" w:pos="1206"/>
                <w:tab w:val="left" w:leader="dot" w:pos="8451"/>
              </w:tabs>
              <w:spacing w:line="266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1/DEC-3</w:t>
            </w:r>
            <w:r w:rsidR="000A09D8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0A09D8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</w:t>
            </w:r>
          </w:p>
          <w:p w:rsidR="008630C1" w:rsidRPr="00C53637" w:rsidRDefault="008630C1" w:rsidP="008636F7">
            <w:pPr>
              <w:pStyle w:val="Texto"/>
              <w:tabs>
                <w:tab w:val="left" w:pos="1206"/>
                <w:tab w:val="right" w:leader="dot" w:pos="8568"/>
              </w:tabs>
              <w:spacing w:line="266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  <w:lang w:val="es-MX"/>
              </w:rPr>
              <w:t>7</w:t>
            </w:r>
            <w:r w:rsidRPr="00C53637">
              <w:rPr>
                <w:rFonts w:ascii="Soberana Sans" w:hAnsi="Soberana Sans"/>
                <w:b/>
                <w:szCs w:val="18"/>
              </w:rPr>
              <w:t>/DEC-3</w:t>
            </w:r>
            <w:r w:rsidRPr="00C53637">
              <w:rPr>
                <w:rFonts w:ascii="Soberana Sans" w:hAnsi="Soberana Sans"/>
                <w:szCs w:val="18"/>
              </w:rPr>
              <w:tab/>
            </w:r>
            <w:r w:rsidR="00C03C76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</w:t>
            </w:r>
          </w:p>
        </w:tc>
      </w:tr>
    </w:tbl>
    <w:p w:rsidR="008630C1" w:rsidRPr="007768E1" w:rsidRDefault="008630C1" w:rsidP="008630C1">
      <w:pPr>
        <w:pStyle w:val="Texto"/>
        <w:spacing w:line="14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8630C1" w:rsidRPr="004171B0" w:rsidTr="001E7A0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0C1" w:rsidRPr="00C53637" w:rsidRDefault="008630C1" w:rsidP="001E7A08">
            <w:pPr>
              <w:pStyle w:val="Texto"/>
              <w:spacing w:line="240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Decreto por el que se otorgan diversos beneficios fiscales a los contribuyentes de las zonas de los Estados de Campeche y Tabasco, publicado en el DOF el 11 de mayo de 2016</w:t>
            </w:r>
          </w:p>
          <w:p w:rsidR="008630C1" w:rsidRPr="00C53637" w:rsidRDefault="008630C1" w:rsidP="001E7A08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 xml:space="preserve">1/DEC-4 </w:t>
            </w:r>
            <w:r w:rsidR="008636F7" w:rsidRPr="00C53637">
              <w:rPr>
                <w:rFonts w:ascii="Soberana Sans" w:hAnsi="Soberana Sans"/>
                <w:b/>
                <w:szCs w:val="18"/>
              </w:rPr>
              <w:t>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8636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</w:t>
            </w:r>
            <w:proofErr w:type="gramStart"/>
            <w:r w:rsidR="008636F7" w:rsidRPr="00C53637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4171B0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</w:t>
            </w:r>
          </w:p>
          <w:p w:rsidR="008630C1" w:rsidRPr="00C53637" w:rsidRDefault="008630C1" w:rsidP="008636F7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 xml:space="preserve">2/DEC-4 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8636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……………………………………………………………………………………………………………….</w:t>
            </w:r>
            <w:r w:rsidR="004171B0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</w:t>
            </w:r>
          </w:p>
        </w:tc>
      </w:tr>
    </w:tbl>
    <w:p w:rsidR="008630C1" w:rsidRPr="007768E1" w:rsidRDefault="008630C1" w:rsidP="008630C1">
      <w:pPr>
        <w:pStyle w:val="Texto"/>
        <w:spacing w:line="240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8630C1" w:rsidRPr="004171B0" w:rsidTr="001E7A0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0C1" w:rsidRPr="00C53637" w:rsidRDefault="008630C1" w:rsidP="001E7A08">
            <w:pPr>
              <w:pStyle w:val="Texto"/>
              <w:spacing w:line="240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Del Decreto por el que se otorgan estímulos fiscales para incentivar el uso de medios electrónicos de pago y de comprobación fiscal, publicado en el DOF el 30 de septiembre de 2016.</w:t>
            </w:r>
          </w:p>
          <w:p w:rsidR="008630C1" w:rsidRPr="00C53637" w:rsidRDefault="008630C1" w:rsidP="001E7A08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 xml:space="preserve">1/DEC-5 </w:t>
            </w:r>
            <w:r w:rsidR="000A09D8" w:rsidRPr="00C53637">
              <w:rPr>
                <w:rFonts w:ascii="Soberana Sans" w:hAnsi="Soberana Sans"/>
                <w:b/>
                <w:szCs w:val="18"/>
              </w:rPr>
              <w:t>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Pr="00C53637">
              <w:rPr>
                <w:rFonts w:ascii="Soberana Sans" w:hAnsi="Soberana Sans"/>
                <w:szCs w:val="18"/>
              </w:rPr>
              <w:t>…</w:t>
            </w:r>
            <w:r w:rsidR="000A09D8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</w:t>
            </w:r>
            <w:r w:rsidR="004171B0" w:rsidRPr="00C53637">
              <w:rPr>
                <w:rFonts w:ascii="Soberana Sans" w:hAnsi="Soberana Sans"/>
                <w:szCs w:val="18"/>
              </w:rPr>
              <w:t>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</w:t>
            </w:r>
          </w:p>
          <w:p w:rsidR="008630C1" w:rsidRPr="00C53637" w:rsidRDefault="008630C1" w:rsidP="008630C1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 xml:space="preserve">3/DEC-5 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…………………………………………………………………………………………………………….</w:t>
            </w:r>
            <w:r w:rsidR="004171B0" w:rsidRPr="00C53637">
              <w:rPr>
                <w:rFonts w:ascii="Soberana Sans" w:hAnsi="Soberana Sans"/>
                <w:szCs w:val="18"/>
              </w:rPr>
              <w:t>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………………………………………..</w:t>
            </w:r>
          </w:p>
        </w:tc>
      </w:tr>
    </w:tbl>
    <w:p w:rsidR="008630C1" w:rsidRPr="007768E1" w:rsidRDefault="008630C1" w:rsidP="008630C1">
      <w:pPr>
        <w:pStyle w:val="Texto"/>
        <w:spacing w:line="240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8630C1" w:rsidRPr="004171B0" w:rsidTr="001E7A08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1E7A08">
            <w:pPr>
              <w:pStyle w:val="Texto"/>
              <w:spacing w:line="240" w:lineRule="exact"/>
              <w:ind w:firstLine="0"/>
              <w:jc w:val="center"/>
              <w:rPr>
                <w:rFonts w:ascii="Soberana Sans" w:hAnsi="Soberana Sans"/>
                <w:szCs w:val="18"/>
                <w:lang w:val="es-MX"/>
              </w:rPr>
            </w:pPr>
            <w:r w:rsidRPr="00C53637">
              <w:rPr>
                <w:rFonts w:ascii="Soberana Sans" w:hAnsi="Soberana Sans"/>
                <w:b/>
                <w:szCs w:val="18"/>
                <w:lang w:val="es-MX"/>
              </w:rPr>
              <w:t>Ley Federal de Derechos</w:t>
            </w:r>
          </w:p>
          <w:p w:rsidR="008630C1" w:rsidRPr="00C53637" w:rsidRDefault="008630C1" w:rsidP="008630C1">
            <w:pPr>
              <w:pStyle w:val="Texto"/>
              <w:tabs>
                <w:tab w:val="right" w:leader="dot" w:pos="8568"/>
              </w:tabs>
              <w:spacing w:line="240" w:lineRule="exact"/>
              <w:ind w:left="1152" w:hanging="1152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  <w:lang w:val="es-MX"/>
              </w:rPr>
              <w:t>1/DERECHOS</w:t>
            </w:r>
            <w:r w:rsidRPr="00C53637">
              <w:rPr>
                <w:rFonts w:ascii="Soberana Sans" w:hAnsi="Soberana Sans"/>
                <w:szCs w:val="18"/>
                <w:lang w:val="es-MX"/>
              </w:rPr>
              <w:t xml:space="preserve"> ………………………………………………………………………………………………………………..</w:t>
            </w:r>
            <w:r w:rsidR="004171B0" w:rsidRPr="00C53637">
              <w:rPr>
                <w:rFonts w:ascii="Soberana Sans" w:hAnsi="Soberana Sans"/>
                <w:szCs w:val="18"/>
                <w:lang w:val="es-MX"/>
              </w:rPr>
              <w:t>…</w:t>
            </w:r>
            <w:r w:rsidR="004171B0">
              <w:rPr>
                <w:rFonts w:ascii="Soberana Sans" w:hAnsi="Soberana Sans"/>
                <w:szCs w:val="18"/>
                <w:lang w:val="es-MX"/>
              </w:rPr>
              <w:t>…………………………………….</w:t>
            </w:r>
          </w:p>
        </w:tc>
      </w:tr>
    </w:tbl>
    <w:p w:rsidR="008630C1" w:rsidRDefault="008630C1"/>
    <w:p w:rsidR="00DE10FC" w:rsidRDefault="00DE10FC" w:rsidP="00C53637">
      <w:pPr>
        <w:pStyle w:val="Texto"/>
        <w:spacing w:line="222" w:lineRule="exact"/>
        <w:ind w:right="-427" w:firstLine="0"/>
        <w:rPr>
          <w:b/>
          <w:szCs w:val="18"/>
        </w:rPr>
      </w:pPr>
      <w:r>
        <w:rPr>
          <w:b/>
          <w:szCs w:val="18"/>
        </w:rPr>
        <w:t>……………………………………………………………………………………………………………………………........</w:t>
      </w:r>
    </w:p>
    <w:p w:rsidR="00C53637" w:rsidRDefault="00C53637" w:rsidP="00E97B64">
      <w:pPr>
        <w:pStyle w:val="Texto"/>
        <w:spacing w:line="222" w:lineRule="exact"/>
        <w:ind w:firstLine="0"/>
        <w:jc w:val="center"/>
        <w:rPr>
          <w:rFonts w:ascii="Soberana Sans" w:hAnsi="Soberana Sans"/>
          <w:b/>
          <w:szCs w:val="18"/>
        </w:rPr>
      </w:pPr>
    </w:p>
    <w:p w:rsidR="00C53637" w:rsidRDefault="00C53637" w:rsidP="00E97B64">
      <w:pPr>
        <w:pStyle w:val="Texto"/>
        <w:spacing w:line="222" w:lineRule="exact"/>
        <w:ind w:firstLine="0"/>
        <w:jc w:val="center"/>
        <w:rPr>
          <w:rFonts w:ascii="Soberana Sans" w:hAnsi="Soberana Sans"/>
          <w:b/>
          <w:szCs w:val="18"/>
        </w:rPr>
      </w:pPr>
    </w:p>
    <w:p w:rsidR="00C53637" w:rsidRDefault="00C53637" w:rsidP="00E97B64">
      <w:pPr>
        <w:pStyle w:val="Texto"/>
        <w:spacing w:line="222" w:lineRule="exact"/>
        <w:ind w:firstLine="0"/>
        <w:jc w:val="center"/>
        <w:rPr>
          <w:rFonts w:ascii="Soberana Sans" w:hAnsi="Soberana Sans"/>
          <w:b/>
          <w:szCs w:val="18"/>
        </w:rPr>
      </w:pPr>
    </w:p>
    <w:p w:rsidR="00C53637" w:rsidRDefault="00C53637" w:rsidP="00E97B64">
      <w:pPr>
        <w:pStyle w:val="Texto"/>
        <w:spacing w:line="222" w:lineRule="exact"/>
        <w:ind w:firstLine="0"/>
        <w:jc w:val="center"/>
        <w:rPr>
          <w:rFonts w:ascii="Soberana Sans" w:hAnsi="Soberana Sans"/>
          <w:b/>
          <w:szCs w:val="18"/>
        </w:rPr>
      </w:pPr>
    </w:p>
    <w:p w:rsidR="00C53637" w:rsidRDefault="00C53637" w:rsidP="00E97B64">
      <w:pPr>
        <w:pStyle w:val="Texto"/>
        <w:spacing w:line="222" w:lineRule="exact"/>
        <w:ind w:firstLine="0"/>
        <w:jc w:val="center"/>
        <w:rPr>
          <w:rFonts w:ascii="Soberana Sans" w:hAnsi="Soberana Sans"/>
          <w:b/>
          <w:szCs w:val="18"/>
        </w:rPr>
      </w:pPr>
    </w:p>
    <w:p w:rsidR="008630C1" w:rsidRDefault="008630C1" w:rsidP="00E97B64">
      <w:pPr>
        <w:pStyle w:val="Texto"/>
        <w:spacing w:line="222" w:lineRule="exact"/>
        <w:ind w:firstLine="0"/>
        <w:jc w:val="center"/>
        <w:rPr>
          <w:rFonts w:ascii="Soberana Sans" w:hAnsi="Soberana Sans"/>
          <w:b/>
          <w:szCs w:val="18"/>
        </w:rPr>
      </w:pPr>
      <w:r w:rsidRPr="00C53637">
        <w:rPr>
          <w:rFonts w:ascii="Soberana Sans" w:hAnsi="Soberana Sans"/>
          <w:b/>
          <w:szCs w:val="18"/>
        </w:rPr>
        <w:t>Código Fiscal de la Federación</w:t>
      </w:r>
    </w:p>
    <w:p w:rsidR="00334BE4" w:rsidRDefault="00334BE4" w:rsidP="00E97B64">
      <w:pPr>
        <w:pStyle w:val="Texto"/>
        <w:spacing w:line="222" w:lineRule="exact"/>
        <w:ind w:firstLine="0"/>
        <w:jc w:val="center"/>
        <w:rPr>
          <w:rFonts w:ascii="Soberana Sans" w:hAnsi="Soberana Sans"/>
          <w:b/>
          <w:szCs w:val="18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12"/>
      </w:tblGrid>
      <w:tr w:rsidR="00334BE4" w:rsidRPr="00334BE4" w:rsidTr="00187FE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4" w:rsidRPr="00334BE4" w:rsidRDefault="00334BE4" w:rsidP="00334BE4">
            <w:pPr>
              <w:pStyle w:val="Texto"/>
              <w:spacing w:line="261" w:lineRule="exact"/>
              <w:ind w:firstLine="0"/>
              <w:rPr>
                <w:rFonts w:ascii="Soberana Sans" w:hAnsi="Soberana Sans"/>
                <w:b/>
                <w:szCs w:val="18"/>
              </w:rPr>
            </w:pPr>
            <w:r w:rsidRPr="00334BE4">
              <w:rPr>
                <w:rFonts w:ascii="Soberana Sans" w:hAnsi="Soberana Sans"/>
                <w:b/>
                <w:szCs w:val="18"/>
              </w:rPr>
              <w:t>192/CFF</w:t>
            </w:r>
            <w:r w:rsidRPr="00334BE4">
              <w:rPr>
                <w:rFonts w:ascii="Soberana Sans" w:hAnsi="Soberana Sans"/>
                <w:b/>
                <w:szCs w:val="18"/>
              </w:rPr>
              <w:tab/>
              <w:t>Recurso de revocación en línea presentado a través de buzón tributario</w:t>
            </w:r>
          </w:p>
        </w:tc>
      </w:tr>
      <w:tr w:rsidR="00334BE4" w:rsidRPr="00334BE4" w:rsidTr="00187FE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4" w:rsidRPr="00334BE4" w:rsidRDefault="00334BE4" w:rsidP="00187FE7">
            <w:pPr>
              <w:pStyle w:val="Texto"/>
              <w:spacing w:line="261" w:lineRule="exact"/>
              <w:ind w:firstLine="0"/>
              <w:rPr>
                <w:rFonts w:ascii="Soberana Sans" w:hAnsi="Soberana Sans"/>
                <w:szCs w:val="18"/>
              </w:rPr>
            </w:pPr>
            <w:r w:rsidRPr="00334BE4">
              <w:rPr>
                <w:rFonts w:ascii="Soberana Sans" w:hAnsi="Soberana Sans"/>
                <w:szCs w:val="18"/>
              </w:rPr>
              <w:t>¿Quiénes lo presentan?</w:t>
            </w:r>
          </w:p>
          <w:p w:rsidR="00334BE4" w:rsidRPr="00334BE4" w:rsidRDefault="00334BE4" w:rsidP="00187FE7">
            <w:pPr>
              <w:pStyle w:val="Texto"/>
              <w:spacing w:line="261" w:lineRule="exact"/>
              <w:ind w:firstLine="0"/>
              <w:rPr>
                <w:rFonts w:ascii="Soberana Sans" w:hAnsi="Soberana Sans"/>
                <w:szCs w:val="18"/>
              </w:rPr>
            </w:pPr>
            <w:r w:rsidRPr="00334BE4">
              <w:rPr>
                <w:rFonts w:ascii="Soberana Sans" w:hAnsi="Soberana Sans"/>
                <w:szCs w:val="18"/>
              </w:rPr>
              <w:t>Personas físicas y morales.</w:t>
            </w:r>
          </w:p>
        </w:tc>
      </w:tr>
      <w:tr w:rsidR="00334BE4" w:rsidRPr="00334BE4" w:rsidTr="00187FE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4" w:rsidRPr="00334BE4" w:rsidRDefault="00334BE4" w:rsidP="00187FE7">
            <w:pPr>
              <w:pStyle w:val="Texto"/>
              <w:spacing w:line="261" w:lineRule="exact"/>
              <w:ind w:firstLine="0"/>
              <w:rPr>
                <w:rFonts w:ascii="Soberana Sans" w:hAnsi="Soberana Sans"/>
                <w:szCs w:val="18"/>
              </w:rPr>
            </w:pPr>
            <w:r w:rsidRPr="00334BE4">
              <w:rPr>
                <w:rFonts w:ascii="Soberana Sans" w:hAnsi="Soberana Sans"/>
                <w:szCs w:val="18"/>
              </w:rPr>
              <w:t>¿Dónde se presenta?</w:t>
            </w:r>
          </w:p>
          <w:p w:rsidR="00334BE4" w:rsidRPr="00334BE4" w:rsidRDefault="00334BE4" w:rsidP="00187FE7">
            <w:pPr>
              <w:pStyle w:val="Texto"/>
              <w:spacing w:line="261" w:lineRule="exact"/>
              <w:ind w:firstLine="0"/>
              <w:rPr>
                <w:rFonts w:ascii="Soberana Sans" w:hAnsi="Soberana Sans"/>
                <w:szCs w:val="18"/>
              </w:rPr>
            </w:pPr>
            <w:r w:rsidRPr="00334BE4">
              <w:rPr>
                <w:rFonts w:ascii="Soberana Sans" w:hAnsi="Soberana Sans"/>
                <w:szCs w:val="18"/>
              </w:rPr>
              <w:t>A través de buzón tributario.</w:t>
            </w:r>
          </w:p>
        </w:tc>
      </w:tr>
      <w:tr w:rsidR="00334BE4" w:rsidRPr="00334BE4" w:rsidTr="00187FE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4" w:rsidRPr="00334BE4" w:rsidRDefault="00334BE4" w:rsidP="00187FE7">
            <w:pPr>
              <w:pStyle w:val="Texto"/>
              <w:spacing w:line="261" w:lineRule="exact"/>
              <w:ind w:firstLine="0"/>
              <w:rPr>
                <w:rFonts w:ascii="Soberana Sans" w:hAnsi="Soberana Sans"/>
                <w:szCs w:val="18"/>
              </w:rPr>
            </w:pPr>
            <w:r w:rsidRPr="00334BE4">
              <w:rPr>
                <w:rFonts w:ascii="Soberana Sans" w:hAnsi="Soberana Sans"/>
                <w:szCs w:val="18"/>
              </w:rPr>
              <w:t>¿Qué documento se obtiene?</w:t>
            </w:r>
          </w:p>
          <w:p w:rsidR="00334BE4" w:rsidRPr="00334BE4" w:rsidRDefault="00334BE4" w:rsidP="00187FE7">
            <w:pPr>
              <w:pStyle w:val="Texto"/>
              <w:tabs>
                <w:tab w:val="left" w:pos="411"/>
              </w:tabs>
              <w:spacing w:line="261" w:lineRule="exact"/>
              <w:ind w:firstLine="0"/>
              <w:rPr>
                <w:rFonts w:ascii="Soberana Sans" w:hAnsi="Soberana Sans"/>
                <w:szCs w:val="18"/>
              </w:rPr>
            </w:pPr>
            <w:r w:rsidRPr="00334BE4">
              <w:rPr>
                <w:rFonts w:ascii="Courier New" w:hAnsi="Courier New" w:cs="Courier New"/>
                <w:szCs w:val="18"/>
              </w:rPr>
              <w:t>●</w:t>
            </w:r>
            <w:r w:rsidRPr="00334BE4">
              <w:rPr>
                <w:rFonts w:ascii="Soberana Sans" w:hAnsi="Soberana Sans"/>
                <w:szCs w:val="18"/>
              </w:rPr>
              <w:tab/>
              <w:t>Acuse de recibo electr</w:t>
            </w:r>
            <w:r w:rsidRPr="00334BE4">
              <w:rPr>
                <w:rFonts w:ascii="Soberana Sans" w:hAnsi="Soberana Sans" w:cs="Soberana Sans"/>
                <w:szCs w:val="18"/>
              </w:rPr>
              <w:t>ó</w:t>
            </w:r>
            <w:r w:rsidRPr="00334BE4">
              <w:rPr>
                <w:rFonts w:ascii="Soberana Sans" w:hAnsi="Soberana Sans"/>
                <w:szCs w:val="18"/>
              </w:rPr>
              <w:t>nico, indic</w:t>
            </w:r>
            <w:r w:rsidRPr="00334BE4">
              <w:rPr>
                <w:rFonts w:ascii="Soberana Sans" w:hAnsi="Soberana Sans" w:cs="Soberana Sans"/>
                <w:szCs w:val="18"/>
              </w:rPr>
              <w:t>á</w:t>
            </w:r>
            <w:r w:rsidRPr="00334BE4">
              <w:rPr>
                <w:rFonts w:ascii="Soberana Sans" w:hAnsi="Soberana Sans"/>
                <w:szCs w:val="18"/>
              </w:rPr>
              <w:t>ndose el n</w:t>
            </w:r>
            <w:r w:rsidRPr="00334BE4">
              <w:rPr>
                <w:rFonts w:ascii="Soberana Sans" w:hAnsi="Soberana Sans" w:cs="Soberana Sans"/>
                <w:szCs w:val="18"/>
              </w:rPr>
              <w:t>ú</w:t>
            </w:r>
            <w:r w:rsidRPr="00334BE4">
              <w:rPr>
                <w:rFonts w:ascii="Soberana Sans" w:hAnsi="Soberana Sans"/>
                <w:szCs w:val="18"/>
              </w:rPr>
              <w:t>mero de asunto y la autoridad que atender</w:t>
            </w:r>
            <w:r w:rsidRPr="00334BE4">
              <w:rPr>
                <w:rFonts w:ascii="Soberana Sans" w:hAnsi="Soberana Sans" w:cs="Soberana Sans"/>
                <w:szCs w:val="18"/>
              </w:rPr>
              <w:t>á</w:t>
            </w:r>
            <w:r w:rsidRPr="00334BE4">
              <w:rPr>
                <w:rFonts w:ascii="Soberana Sans" w:hAnsi="Soberana Sans"/>
                <w:szCs w:val="18"/>
              </w:rPr>
              <w:t xml:space="preserve"> la promoción.</w:t>
            </w:r>
          </w:p>
          <w:p w:rsidR="00334BE4" w:rsidRPr="00334BE4" w:rsidRDefault="00334BE4" w:rsidP="00187FE7">
            <w:pPr>
              <w:pStyle w:val="Texto"/>
              <w:tabs>
                <w:tab w:val="left" w:pos="411"/>
              </w:tabs>
              <w:spacing w:line="261" w:lineRule="exact"/>
              <w:ind w:firstLine="0"/>
              <w:rPr>
                <w:rFonts w:ascii="Soberana Sans" w:hAnsi="Soberana Sans"/>
                <w:szCs w:val="18"/>
              </w:rPr>
            </w:pPr>
            <w:r w:rsidRPr="00334BE4">
              <w:rPr>
                <w:rFonts w:ascii="Courier New" w:hAnsi="Courier New" w:cs="Courier New"/>
                <w:szCs w:val="18"/>
              </w:rPr>
              <w:t>●</w:t>
            </w:r>
            <w:r w:rsidRPr="00334BE4">
              <w:rPr>
                <w:rFonts w:ascii="Soberana Sans" w:hAnsi="Soberana Sans"/>
                <w:szCs w:val="18"/>
              </w:rPr>
              <w:tab/>
              <w:t>Constancia de firmado electr</w:t>
            </w:r>
            <w:r w:rsidRPr="00334BE4">
              <w:rPr>
                <w:rFonts w:ascii="Soberana Sans" w:hAnsi="Soberana Sans" w:cs="Soberana Sans"/>
                <w:szCs w:val="18"/>
              </w:rPr>
              <w:t>ó</w:t>
            </w:r>
            <w:r w:rsidRPr="00334BE4">
              <w:rPr>
                <w:rFonts w:ascii="Soberana Sans" w:hAnsi="Soberana Sans"/>
                <w:szCs w:val="18"/>
              </w:rPr>
              <w:t>nico de documentos.</w:t>
            </w:r>
          </w:p>
          <w:p w:rsidR="00334BE4" w:rsidRPr="00334BE4" w:rsidRDefault="00334BE4" w:rsidP="00187FE7">
            <w:pPr>
              <w:pStyle w:val="Texto"/>
              <w:tabs>
                <w:tab w:val="left" w:pos="411"/>
              </w:tabs>
              <w:spacing w:line="261" w:lineRule="exact"/>
              <w:ind w:firstLine="0"/>
              <w:rPr>
                <w:rFonts w:ascii="Soberana Sans" w:hAnsi="Soberana Sans"/>
                <w:szCs w:val="18"/>
              </w:rPr>
            </w:pPr>
            <w:r w:rsidRPr="00334BE4">
              <w:rPr>
                <w:rFonts w:ascii="Courier New" w:hAnsi="Courier New" w:cs="Courier New"/>
                <w:szCs w:val="18"/>
              </w:rPr>
              <w:t>●</w:t>
            </w:r>
            <w:r w:rsidRPr="00334BE4">
              <w:rPr>
                <w:rFonts w:ascii="Soberana Sans" w:hAnsi="Soberana Sans"/>
                <w:szCs w:val="18"/>
              </w:rPr>
              <w:tab/>
              <w:t>Acuse de T</w:t>
            </w:r>
            <w:r w:rsidRPr="00334BE4">
              <w:rPr>
                <w:rFonts w:ascii="Soberana Sans" w:hAnsi="Soberana Sans" w:cs="Soberana Sans"/>
                <w:szCs w:val="18"/>
              </w:rPr>
              <w:t>é</w:t>
            </w:r>
            <w:r w:rsidRPr="00334BE4">
              <w:rPr>
                <w:rFonts w:ascii="Soberana Sans" w:hAnsi="Soberana Sans"/>
                <w:szCs w:val="18"/>
              </w:rPr>
              <w:t>rminos y Condiciones.</w:t>
            </w:r>
          </w:p>
        </w:tc>
      </w:tr>
      <w:tr w:rsidR="00334BE4" w:rsidRPr="00334BE4" w:rsidTr="00187FE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4" w:rsidRPr="00334BE4" w:rsidRDefault="00334BE4" w:rsidP="00187FE7">
            <w:pPr>
              <w:pStyle w:val="Texto"/>
              <w:spacing w:line="261" w:lineRule="exact"/>
              <w:ind w:firstLine="0"/>
              <w:rPr>
                <w:rFonts w:ascii="Soberana Sans" w:hAnsi="Soberana Sans"/>
                <w:szCs w:val="18"/>
              </w:rPr>
            </w:pPr>
            <w:r w:rsidRPr="00334BE4">
              <w:rPr>
                <w:rFonts w:ascii="Soberana Sans" w:hAnsi="Soberana Sans"/>
                <w:szCs w:val="18"/>
              </w:rPr>
              <w:t>¿Cuándo se presenta?</w:t>
            </w:r>
          </w:p>
          <w:p w:rsidR="00334BE4" w:rsidRPr="00334BE4" w:rsidRDefault="00334BE4" w:rsidP="00334BE4">
            <w:pPr>
              <w:pStyle w:val="Texto"/>
              <w:numPr>
                <w:ilvl w:val="0"/>
                <w:numId w:val="3"/>
              </w:numPr>
              <w:tabs>
                <w:tab w:val="left" w:pos="396"/>
              </w:tabs>
              <w:spacing w:line="261" w:lineRule="exact"/>
              <w:ind w:left="396"/>
              <w:rPr>
                <w:rFonts w:ascii="Soberana Sans" w:hAnsi="Soberana Sans"/>
                <w:szCs w:val="18"/>
              </w:rPr>
            </w:pPr>
            <w:r w:rsidRPr="00334BE4">
              <w:rPr>
                <w:rFonts w:ascii="Soberana Sans" w:hAnsi="Soberana Sans"/>
                <w:szCs w:val="18"/>
              </w:rPr>
              <w:t>Por regla general, dentro de los 30 días siguientes a aquél en que haya surtido efectos la notificación de la resolución o acto que se impugna.</w:t>
            </w:r>
          </w:p>
          <w:p w:rsidR="00334BE4" w:rsidRPr="00334BE4" w:rsidRDefault="00334BE4" w:rsidP="00334BE4">
            <w:pPr>
              <w:pStyle w:val="Texto"/>
              <w:numPr>
                <w:ilvl w:val="0"/>
                <w:numId w:val="3"/>
              </w:numPr>
              <w:tabs>
                <w:tab w:val="left" w:pos="396"/>
              </w:tabs>
              <w:spacing w:line="261" w:lineRule="exact"/>
              <w:ind w:left="396"/>
              <w:rPr>
                <w:rFonts w:ascii="Soberana Sans" w:hAnsi="Soberana Sans"/>
                <w:szCs w:val="18"/>
              </w:rPr>
            </w:pPr>
            <w:r w:rsidRPr="00334BE4">
              <w:rPr>
                <w:rFonts w:ascii="Soberana Sans" w:hAnsi="Soberana Sans"/>
                <w:szCs w:val="18"/>
              </w:rPr>
              <w:t>Respecto de violaciones al procedimiento administrativo de ejecución, dentro de los 10 días siguientes a la fecha de publicación de la convocatoria de remate.</w:t>
            </w:r>
          </w:p>
          <w:p w:rsidR="00334BE4" w:rsidRPr="00334BE4" w:rsidRDefault="00334BE4" w:rsidP="00334BE4">
            <w:pPr>
              <w:pStyle w:val="Texto"/>
              <w:numPr>
                <w:ilvl w:val="0"/>
                <w:numId w:val="3"/>
              </w:numPr>
              <w:tabs>
                <w:tab w:val="left" w:pos="396"/>
              </w:tabs>
              <w:spacing w:line="261" w:lineRule="exact"/>
              <w:ind w:left="396"/>
              <w:rPr>
                <w:rFonts w:ascii="Soberana Sans" w:hAnsi="Soberana Sans"/>
                <w:szCs w:val="18"/>
              </w:rPr>
            </w:pPr>
            <w:r w:rsidRPr="00334BE4">
              <w:rPr>
                <w:rFonts w:ascii="Soberana Sans" w:hAnsi="Soberana Sans"/>
                <w:szCs w:val="18"/>
              </w:rPr>
              <w:t>En cualquier tiempo, cuando el tercero afirme ser propietario de los bienes o negociaciones, o titular de los derechos embargados.</w:t>
            </w:r>
          </w:p>
        </w:tc>
      </w:tr>
      <w:tr w:rsidR="00334BE4" w:rsidRPr="00334BE4" w:rsidTr="00187FE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4" w:rsidRPr="00334BE4" w:rsidRDefault="00334BE4" w:rsidP="00187FE7">
            <w:pPr>
              <w:pStyle w:val="Texto"/>
              <w:spacing w:line="261" w:lineRule="exact"/>
              <w:ind w:firstLine="0"/>
              <w:rPr>
                <w:rFonts w:ascii="Soberana Sans" w:hAnsi="Soberana Sans"/>
                <w:szCs w:val="18"/>
              </w:rPr>
            </w:pPr>
            <w:r w:rsidRPr="00334BE4">
              <w:rPr>
                <w:rFonts w:ascii="Soberana Sans" w:hAnsi="Soberana Sans"/>
                <w:szCs w:val="18"/>
              </w:rPr>
              <w:t>Requisitos:</w:t>
            </w:r>
          </w:p>
          <w:p w:rsidR="00334BE4" w:rsidRPr="00334BE4" w:rsidRDefault="00334BE4" w:rsidP="00334BE4">
            <w:pPr>
              <w:pStyle w:val="Texto"/>
              <w:numPr>
                <w:ilvl w:val="0"/>
                <w:numId w:val="3"/>
              </w:numPr>
              <w:tabs>
                <w:tab w:val="left" w:pos="396"/>
              </w:tabs>
              <w:spacing w:line="261" w:lineRule="exact"/>
              <w:ind w:left="396"/>
              <w:rPr>
                <w:rFonts w:ascii="Soberana Sans" w:hAnsi="Soberana Sans"/>
                <w:szCs w:val="18"/>
              </w:rPr>
            </w:pPr>
            <w:r w:rsidRPr="00334BE4">
              <w:rPr>
                <w:rFonts w:ascii="Soberana Sans" w:hAnsi="Soberana Sans"/>
                <w:szCs w:val="18"/>
              </w:rPr>
              <w:t>Escrito de promoción.</w:t>
            </w:r>
          </w:p>
          <w:p w:rsidR="00334BE4" w:rsidRPr="00334BE4" w:rsidRDefault="00334BE4" w:rsidP="00334BE4">
            <w:pPr>
              <w:pStyle w:val="Texto"/>
              <w:numPr>
                <w:ilvl w:val="0"/>
                <w:numId w:val="3"/>
              </w:numPr>
              <w:tabs>
                <w:tab w:val="left" w:pos="396"/>
              </w:tabs>
              <w:spacing w:line="261" w:lineRule="exact"/>
              <w:ind w:left="396"/>
              <w:rPr>
                <w:rFonts w:ascii="Soberana Sans" w:hAnsi="Soberana Sans"/>
                <w:szCs w:val="18"/>
              </w:rPr>
            </w:pPr>
            <w:r w:rsidRPr="00334BE4">
              <w:rPr>
                <w:rFonts w:ascii="Soberana Sans" w:hAnsi="Soberana Sans"/>
                <w:szCs w:val="18"/>
              </w:rPr>
              <w:t>Resolución o acto impugnado.</w:t>
            </w:r>
          </w:p>
          <w:p w:rsidR="00334BE4" w:rsidRPr="00334BE4" w:rsidRDefault="00334BE4" w:rsidP="00334BE4">
            <w:pPr>
              <w:pStyle w:val="Texto"/>
              <w:numPr>
                <w:ilvl w:val="0"/>
                <w:numId w:val="3"/>
              </w:numPr>
              <w:tabs>
                <w:tab w:val="left" w:pos="396"/>
              </w:tabs>
              <w:spacing w:line="261" w:lineRule="exact"/>
              <w:ind w:left="396"/>
              <w:rPr>
                <w:rFonts w:ascii="Soberana Sans" w:hAnsi="Soberana Sans"/>
                <w:szCs w:val="18"/>
              </w:rPr>
            </w:pPr>
            <w:r w:rsidRPr="00334BE4">
              <w:rPr>
                <w:rFonts w:ascii="Soberana Sans" w:hAnsi="Soberana Sans"/>
                <w:szCs w:val="18"/>
              </w:rPr>
              <w:t>Constancia de notificación del acto impugnado.</w:t>
            </w:r>
          </w:p>
          <w:p w:rsidR="00334BE4" w:rsidRPr="00334BE4" w:rsidRDefault="00334BE4" w:rsidP="00334BE4">
            <w:pPr>
              <w:pStyle w:val="Texto"/>
              <w:numPr>
                <w:ilvl w:val="0"/>
                <w:numId w:val="3"/>
              </w:numPr>
              <w:tabs>
                <w:tab w:val="left" w:pos="396"/>
              </w:tabs>
              <w:spacing w:line="261" w:lineRule="exact"/>
              <w:ind w:left="396"/>
              <w:rPr>
                <w:rFonts w:ascii="Soberana Sans" w:hAnsi="Soberana Sans"/>
                <w:szCs w:val="18"/>
              </w:rPr>
            </w:pPr>
            <w:r w:rsidRPr="00334BE4">
              <w:rPr>
                <w:rFonts w:ascii="Soberana Sans" w:hAnsi="Soberana Sans"/>
                <w:szCs w:val="18"/>
              </w:rPr>
              <w:t>Pruebas.</w:t>
            </w:r>
          </w:p>
          <w:p w:rsidR="00334BE4" w:rsidRPr="00334BE4" w:rsidRDefault="00334BE4" w:rsidP="00334BE4">
            <w:pPr>
              <w:pStyle w:val="Texto"/>
              <w:numPr>
                <w:ilvl w:val="0"/>
                <w:numId w:val="3"/>
              </w:numPr>
              <w:tabs>
                <w:tab w:val="left" w:pos="396"/>
              </w:tabs>
              <w:spacing w:line="261" w:lineRule="exact"/>
              <w:ind w:left="396"/>
              <w:rPr>
                <w:rFonts w:ascii="Soberana Sans" w:hAnsi="Soberana Sans"/>
                <w:szCs w:val="18"/>
              </w:rPr>
            </w:pPr>
            <w:r w:rsidRPr="00334BE4">
              <w:rPr>
                <w:rFonts w:ascii="Soberana Sans" w:hAnsi="Soberana Sans"/>
                <w:szCs w:val="18"/>
              </w:rPr>
              <w:t>Escrito de anuncio de pruebas adicionales.</w:t>
            </w:r>
          </w:p>
          <w:p w:rsidR="00334BE4" w:rsidRPr="00334BE4" w:rsidRDefault="00334BE4" w:rsidP="00334BE4">
            <w:pPr>
              <w:pStyle w:val="Texto"/>
              <w:numPr>
                <w:ilvl w:val="0"/>
                <w:numId w:val="3"/>
              </w:numPr>
              <w:tabs>
                <w:tab w:val="left" w:pos="396"/>
              </w:tabs>
              <w:spacing w:line="261" w:lineRule="exact"/>
              <w:ind w:left="396"/>
              <w:rPr>
                <w:rFonts w:ascii="Soberana Sans" w:hAnsi="Soberana Sans"/>
                <w:szCs w:val="18"/>
              </w:rPr>
            </w:pPr>
            <w:r w:rsidRPr="00334BE4">
              <w:rPr>
                <w:rFonts w:ascii="Soberana Sans" w:hAnsi="Soberana Sans"/>
                <w:szCs w:val="18"/>
              </w:rPr>
              <w:t>Escrito de exhibición de pruebas adicionales.</w:t>
            </w:r>
          </w:p>
          <w:p w:rsidR="00334BE4" w:rsidRPr="00334BE4" w:rsidRDefault="00334BE4" w:rsidP="00334BE4">
            <w:pPr>
              <w:pStyle w:val="Texto"/>
              <w:numPr>
                <w:ilvl w:val="0"/>
                <w:numId w:val="3"/>
              </w:numPr>
              <w:tabs>
                <w:tab w:val="left" w:pos="396"/>
              </w:tabs>
              <w:spacing w:line="261" w:lineRule="exact"/>
              <w:ind w:left="396"/>
              <w:rPr>
                <w:rFonts w:ascii="Soberana Sans" w:hAnsi="Soberana Sans"/>
                <w:szCs w:val="18"/>
              </w:rPr>
            </w:pPr>
            <w:r w:rsidRPr="00334BE4">
              <w:rPr>
                <w:rFonts w:ascii="Soberana Sans" w:hAnsi="Soberana Sans"/>
                <w:szCs w:val="18"/>
              </w:rPr>
              <w:t>Documentación relacionada con el recurso de revocación.</w:t>
            </w:r>
          </w:p>
        </w:tc>
      </w:tr>
      <w:tr w:rsidR="00334BE4" w:rsidRPr="00334BE4" w:rsidTr="00187FE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4" w:rsidRPr="00334BE4" w:rsidRDefault="00334BE4" w:rsidP="00187FE7">
            <w:pPr>
              <w:pStyle w:val="Texto"/>
              <w:spacing w:line="261" w:lineRule="exact"/>
              <w:ind w:firstLine="0"/>
              <w:rPr>
                <w:rFonts w:ascii="Soberana Sans" w:hAnsi="Soberana Sans"/>
                <w:szCs w:val="18"/>
              </w:rPr>
            </w:pPr>
            <w:r w:rsidRPr="00334BE4">
              <w:rPr>
                <w:rFonts w:ascii="Soberana Sans" w:hAnsi="Soberana Sans"/>
                <w:szCs w:val="18"/>
              </w:rPr>
              <w:t>Condiciones:</w:t>
            </w:r>
          </w:p>
          <w:p w:rsidR="00334BE4" w:rsidRPr="00334BE4" w:rsidRDefault="00334BE4" w:rsidP="00334BE4">
            <w:pPr>
              <w:pStyle w:val="Texto"/>
              <w:numPr>
                <w:ilvl w:val="0"/>
                <w:numId w:val="3"/>
              </w:numPr>
              <w:tabs>
                <w:tab w:val="left" w:pos="426"/>
              </w:tabs>
              <w:spacing w:line="261" w:lineRule="exact"/>
              <w:ind w:left="396"/>
              <w:rPr>
                <w:rFonts w:ascii="Soberana Sans" w:hAnsi="Soberana Sans"/>
                <w:szCs w:val="18"/>
              </w:rPr>
            </w:pPr>
            <w:r w:rsidRPr="00334BE4">
              <w:rPr>
                <w:rFonts w:ascii="Soberana Sans" w:hAnsi="Soberana Sans"/>
                <w:szCs w:val="18"/>
              </w:rPr>
              <w:t xml:space="preserve">Contar con e.firma </w:t>
            </w:r>
          </w:p>
        </w:tc>
      </w:tr>
      <w:tr w:rsidR="00334BE4" w:rsidRPr="00334BE4" w:rsidTr="00187FE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4" w:rsidRPr="00334BE4" w:rsidRDefault="00334BE4" w:rsidP="00187FE7">
            <w:pPr>
              <w:pStyle w:val="Texto"/>
              <w:spacing w:line="261" w:lineRule="exact"/>
              <w:ind w:firstLine="0"/>
              <w:rPr>
                <w:rFonts w:ascii="Soberana Sans" w:hAnsi="Soberana Sans"/>
                <w:szCs w:val="18"/>
              </w:rPr>
            </w:pPr>
            <w:r w:rsidRPr="00334BE4">
              <w:rPr>
                <w:rFonts w:ascii="Soberana Sans" w:hAnsi="Soberana Sans"/>
                <w:szCs w:val="18"/>
              </w:rPr>
              <w:t>Información adicional:</w:t>
            </w:r>
          </w:p>
          <w:p w:rsidR="00334BE4" w:rsidRPr="00334BE4" w:rsidRDefault="00334BE4" w:rsidP="00187FE7">
            <w:pPr>
              <w:pStyle w:val="Texto"/>
              <w:spacing w:line="261" w:lineRule="exact"/>
              <w:ind w:firstLine="0"/>
              <w:rPr>
                <w:rFonts w:ascii="Soberana Sans" w:hAnsi="Soberana Sans"/>
                <w:szCs w:val="18"/>
              </w:rPr>
            </w:pPr>
            <w:r w:rsidRPr="00334BE4">
              <w:rPr>
                <w:rFonts w:ascii="Soberana Sans" w:hAnsi="Soberana Sans"/>
                <w:szCs w:val="18"/>
              </w:rPr>
              <w:t>El recurrente podrá optar por enviar las pruebas diversas a las documentales que ofrezca mediante correo certificado con acuse de recibo o entregar directamente en la dirección de la autoridad que atenderá su trámite, adjuntando copia del acuse de recibo electrónico que indique el número de asunto de su promoción.</w:t>
            </w:r>
          </w:p>
          <w:p w:rsidR="00334BE4" w:rsidRPr="00334BE4" w:rsidRDefault="00334BE4" w:rsidP="00187FE7">
            <w:pPr>
              <w:pStyle w:val="Texto"/>
              <w:spacing w:line="261" w:lineRule="exact"/>
              <w:ind w:firstLine="0"/>
              <w:rPr>
                <w:rFonts w:ascii="Soberana Sans" w:hAnsi="Soberana Sans"/>
                <w:szCs w:val="18"/>
              </w:rPr>
            </w:pPr>
            <w:r w:rsidRPr="00334BE4">
              <w:rPr>
                <w:rFonts w:ascii="Soberana Sans" w:hAnsi="Soberana Sans"/>
                <w:szCs w:val="18"/>
              </w:rPr>
              <w:t>La dirección de la unidad administrativa podrá consultarse en el Anexo 23.</w:t>
            </w:r>
          </w:p>
          <w:p w:rsidR="00334BE4" w:rsidRPr="00334BE4" w:rsidRDefault="00334BE4" w:rsidP="00187FE7">
            <w:pPr>
              <w:pStyle w:val="Texto"/>
              <w:spacing w:line="261" w:lineRule="exact"/>
              <w:ind w:firstLine="0"/>
              <w:rPr>
                <w:rFonts w:ascii="Soberana Sans" w:hAnsi="Soberana Sans"/>
                <w:szCs w:val="18"/>
              </w:rPr>
            </w:pPr>
            <w:r w:rsidRPr="00334BE4">
              <w:rPr>
                <w:rFonts w:ascii="Soberana Sans" w:hAnsi="Soberana Sans"/>
                <w:szCs w:val="18"/>
                <w:lang w:val="es-ES_tradnl"/>
              </w:rPr>
              <w:t xml:space="preserve">Las promociones y trámites de los sujetos que no se encuentren obligados a inscribirse en el RFC, las que se presenten ante las autoridades fiscales de las entidades federativas, así como los que no se </w:t>
            </w:r>
            <w:r w:rsidRPr="00334BE4">
              <w:rPr>
                <w:rFonts w:ascii="Soberana Sans" w:hAnsi="Soberana Sans"/>
                <w:szCs w:val="18"/>
                <w:lang w:val="es-ES_tradnl"/>
              </w:rPr>
              <w:lastRenderedPageBreak/>
              <w:t xml:space="preserve">encuentren obligados a tramitar la </w:t>
            </w:r>
            <w:proofErr w:type="gramStart"/>
            <w:r w:rsidRPr="00334BE4">
              <w:rPr>
                <w:rFonts w:ascii="Soberana Sans" w:hAnsi="Soberana Sans"/>
                <w:szCs w:val="18"/>
                <w:lang w:val="es-ES_tradnl"/>
              </w:rPr>
              <w:t>e.firma</w:t>
            </w:r>
            <w:proofErr w:type="gramEnd"/>
            <w:r w:rsidRPr="00334BE4">
              <w:rPr>
                <w:rFonts w:ascii="Soberana Sans" w:hAnsi="Soberana Sans"/>
                <w:szCs w:val="18"/>
                <w:lang w:val="es-ES_tradnl"/>
              </w:rPr>
              <w:t>, se realizarán mediante escrito libre ante la unidad administrativa del SAT o de la entidad federativa que corresponda.</w:t>
            </w:r>
          </w:p>
          <w:p w:rsidR="00334BE4" w:rsidRPr="00334BE4" w:rsidRDefault="00334BE4" w:rsidP="00187FE7">
            <w:pPr>
              <w:pStyle w:val="Texto"/>
              <w:spacing w:line="261" w:lineRule="exact"/>
              <w:ind w:firstLine="0"/>
              <w:rPr>
                <w:rFonts w:ascii="Soberana Sans" w:hAnsi="Soberana Sans"/>
                <w:szCs w:val="18"/>
              </w:rPr>
            </w:pPr>
            <w:r w:rsidRPr="00334BE4">
              <w:rPr>
                <w:rFonts w:ascii="Soberana Sans" w:hAnsi="Soberana Sans"/>
                <w:b/>
                <w:i/>
                <w:szCs w:val="18"/>
              </w:rPr>
              <w:t xml:space="preserve">Nota: </w:t>
            </w:r>
            <w:r w:rsidRPr="00334BE4">
              <w:rPr>
                <w:rFonts w:ascii="Soberana Sans" w:hAnsi="Soberana Sans"/>
                <w:i/>
                <w:szCs w:val="18"/>
              </w:rPr>
              <w:t>Respecto de las pruebas diversas a las documentales, entiéndase, todas aquellas que no puedan digitalizarse para su envío por el buzón tributario.</w:t>
            </w:r>
          </w:p>
        </w:tc>
      </w:tr>
      <w:tr w:rsidR="00334BE4" w:rsidRPr="00334BE4" w:rsidTr="00187FE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4" w:rsidRPr="00334BE4" w:rsidRDefault="00334BE4" w:rsidP="00187FE7">
            <w:pPr>
              <w:pStyle w:val="Texto"/>
              <w:spacing w:line="261" w:lineRule="exact"/>
              <w:ind w:firstLine="0"/>
              <w:rPr>
                <w:rFonts w:ascii="Soberana Sans" w:hAnsi="Soberana Sans"/>
                <w:i/>
                <w:szCs w:val="18"/>
              </w:rPr>
            </w:pPr>
            <w:r w:rsidRPr="00334BE4">
              <w:rPr>
                <w:rFonts w:ascii="Soberana Sans" w:hAnsi="Soberana Sans"/>
                <w:i/>
                <w:szCs w:val="18"/>
              </w:rPr>
              <w:lastRenderedPageBreak/>
              <w:t>Disposiciones jurídicas aplicables</w:t>
            </w:r>
          </w:p>
          <w:p w:rsidR="00334BE4" w:rsidRPr="00334BE4" w:rsidRDefault="00334BE4" w:rsidP="00187FE7">
            <w:pPr>
              <w:pStyle w:val="Texto"/>
              <w:spacing w:line="261" w:lineRule="exact"/>
              <w:ind w:firstLine="0"/>
              <w:rPr>
                <w:rFonts w:ascii="Soberana Sans" w:hAnsi="Soberana Sans"/>
                <w:szCs w:val="18"/>
                <w:lang w:val="es-MX"/>
              </w:rPr>
            </w:pPr>
            <w:r w:rsidRPr="00334BE4">
              <w:rPr>
                <w:rFonts w:ascii="Soberana Sans" w:hAnsi="Soberana Sans"/>
                <w:szCs w:val="18"/>
                <w:lang w:val="es-MX"/>
              </w:rPr>
              <w:t>Arts. 18, 19, 116, 117, 121, 122, 123, 125, 126, 127, 128, 130, 131, 132 y 133, CFF, Art. 203 LA, Regla 2.18.1. RMF</w:t>
            </w:r>
          </w:p>
        </w:tc>
      </w:tr>
    </w:tbl>
    <w:p w:rsidR="00334BE4" w:rsidRDefault="00334BE4"/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8630C1" w:rsidRPr="004171B0" w:rsidTr="001E7A08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1E7A08">
            <w:pPr>
              <w:pStyle w:val="Texto"/>
              <w:spacing w:line="248" w:lineRule="exact"/>
              <w:ind w:left="907" w:hanging="907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204/CFF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  <w:t>Aviso de aplicación del estímulo fiscal del IVA por la prestación de servicios parciales de construcción de inmuebles destinados a casa habitación</w:t>
            </w:r>
          </w:p>
        </w:tc>
      </w:tr>
      <w:tr w:rsidR="008630C1" w:rsidRPr="004171B0" w:rsidTr="001E7A08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5A0F0F" w:rsidRDefault="008630C1" w:rsidP="005A0F0F">
            <w:pPr>
              <w:pStyle w:val="Texto"/>
              <w:spacing w:line="248" w:lineRule="exact"/>
              <w:ind w:firstLine="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szCs w:val="18"/>
              </w:rPr>
              <w:t>¿Quiénes lo presentan?</w:t>
            </w:r>
          </w:p>
          <w:p w:rsidR="008630C1" w:rsidRPr="00C53637" w:rsidRDefault="008630C1" w:rsidP="001E7A08">
            <w:pPr>
              <w:pStyle w:val="Texto"/>
              <w:spacing w:line="248" w:lineRule="exact"/>
              <w:ind w:firstLine="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szCs w:val="18"/>
              </w:rPr>
              <w:t>Los contribuyentes que opten por aplicar el estímulo fiscal, por la prestación de servicios parciales de construcción de inmuebles destinados a casa habitación</w:t>
            </w:r>
            <w:r w:rsidR="00DE10FC" w:rsidRPr="00C53637">
              <w:rPr>
                <w:rFonts w:ascii="Soberana Sans" w:hAnsi="Soberana Sans"/>
                <w:szCs w:val="18"/>
              </w:rPr>
              <w:t>.</w:t>
            </w:r>
          </w:p>
        </w:tc>
      </w:tr>
      <w:tr w:rsidR="008630C1" w:rsidRPr="004171B0" w:rsidTr="001E7A08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1E7A08">
            <w:pPr>
              <w:pStyle w:val="Texto"/>
              <w:spacing w:line="248" w:lineRule="exact"/>
              <w:ind w:firstLine="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szCs w:val="18"/>
              </w:rPr>
              <w:t>¿Dónde se presenta?</w:t>
            </w:r>
          </w:p>
          <w:p w:rsidR="008630C1" w:rsidRPr="00C53637" w:rsidRDefault="008630C1" w:rsidP="001E7A08">
            <w:pPr>
              <w:pStyle w:val="Texto"/>
              <w:spacing w:line="248" w:lineRule="exact"/>
              <w:ind w:firstLine="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szCs w:val="18"/>
              </w:rPr>
              <w:t>En el Portal de SAT.</w:t>
            </w:r>
          </w:p>
        </w:tc>
      </w:tr>
      <w:tr w:rsidR="008630C1" w:rsidRPr="004171B0" w:rsidTr="001E7A08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1E7A08">
            <w:pPr>
              <w:pStyle w:val="Texto"/>
              <w:spacing w:line="248" w:lineRule="exact"/>
              <w:ind w:firstLine="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szCs w:val="18"/>
              </w:rPr>
              <w:t>¿Qué documento se obtiene?</w:t>
            </w:r>
          </w:p>
          <w:p w:rsidR="008630C1" w:rsidRPr="00C53637" w:rsidRDefault="008630C1" w:rsidP="001E7A08">
            <w:pPr>
              <w:pStyle w:val="Texto"/>
              <w:spacing w:line="248" w:lineRule="exact"/>
              <w:ind w:firstLine="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szCs w:val="18"/>
              </w:rPr>
              <w:t>Acuse de recibo.</w:t>
            </w:r>
          </w:p>
        </w:tc>
      </w:tr>
      <w:tr w:rsidR="008630C1" w:rsidRPr="004171B0" w:rsidTr="001E7A08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1E7A08">
            <w:pPr>
              <w:pStyle w:val="Texto"/>
              <w:spacing w:line="248" w:lineRule="exact"/>
              <w:ind w:firstLine="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szCs w:val="18"/>
              </w:rPr>
              <w:t>¿Cuándo se presenta?</w:t>
            </w:r>
          </w:p>
          <w:p w:rsidR="008630C1" w:rsidRPr="00C53637" w:rsidRDefault="008630C1" w:rsidP="001E7A08">
            <w:pPr>
              <w:pStyle w:val="Texto"/>
              <w:spacing w:line="248" w:lineRule="exact"/>
              <w:ind w:firstLine="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szCs w:val="18"/>
              </w:rPr>
              <w:t>En el mes de enero de cada ejercicio fiscal por el que ejerzan dicha opción.</w:t>
            </w:r>
          </w:p>
          <w:p w:rsidR="008630C1" w:rsidRPr="00C53637" w:rsidRDefault="008630C1" w:rsidP="001E7A08">
            <w:pPr>
              <w:pStyle w:val="Texto"/>
              <w:spacing w:line="248" w:lineRule="exact"/>
              <w:ind w:firstLine="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szCs w:val="18"/>
              </w:rPr>
              <w:t xml:space="preserve">Tratándose de personas morales de reciente constitución o de personas físicas que inicien actividades empresariales, durante el mes siguiente a la fecha de su inscripción en el RFC. </w:t>
            </w:r>
          </w:p>
          <w:p w:rsidR="008630C1" w:rsidRPr="00C53637" w:rsidRDefault="008630C1" w:rsidP="001E7A08">
            <w:pPr>
              <w:pStyle w:val="Texto"/>
              <w:spacing w:line="248" w:lineRule="exact"/>
              <w:ind w:firstLine="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</w:rPr>
              <w:t>Tratándose de personas físicas o morales que ya se encontraban inscritos en el RFC, sin embargo, inicien las actividades por la prestación de servicios parciales de construcción de inmuebles destinados a casa habitación posterior al mes de enero, durante el mes siguiente a la fecha de que inicien dichas actividades.</w:t>
            </w:r>
          </w:p>
        </w:tc>
      </w:tr>
      <w:tr w:rsidR="008630C1" w:rsidRPr="004171B0" w:rsidTr="001E7A08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1E7A08">
            <w:pPr>
              <w:pStyle w:val="Texto"/>
              <w:spacing w:line="248" w:lineRule="exact"/>
              <w:ind w:firstLine="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szCs w:val="18"/>
              </w:rPr>
              <w:t>Requisitos:</w:t>
            </w:r>
          </w:p>
          <w:p w:rsidR="008630C1" w:rsidRPr="00C53637" w:rsidRDefault="008630C1" w:rsidP="001E7A08">
            <w:pPr>
              <w:pStyle w:val="Texto"/>
              <w:numPr>
                <w:ilvl w:val="0"/>
                <w:numId w:val="1"/>
              </w:numPr>
              <w:spacing w:line="248" w:lineRule="exact"/>
              <w:ind w:left="36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szCs w:val="18"/>
              </w:rPr>
              <w:t xml:space="preserve">Manifestación bajo protesta de decir verdad, que opta por el estímulo fiscal a que se refiere el Artículo Primero del Decreto por el que se otorgan medidas de apoyo a la vivienda y otras medidas fiscales, publicado en el DOF el 26 de marzo de 2015. </w:t>
            </w:r>
          </w:p>
        </w:tc>
      </w:tr>
      <w:tr w:rsidR="008630C1" w:rsidRPr="004171B0" w:rsidTr="001E7A08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1E7A08">
            <w:pPr>
              <w:pStyle w:val="Texto"/>
              <w:spacing w:line="248" w:lineRule="exact"/>
              <w:ind w:firstLine="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szCs w:val="18"/>
              </w:rPr>
              <w:t>Condiciones:</w:t>
            </w:r>
          </w:p>
          <w:p w:rsidR="008630C1" w:rsidRPr="00C53637" w:rsidRDefault="008630C1" w:rsidP="001E7A08">
            <w:pPr>
              <w:pStyle w:val="Texto"/>
              <w:spacing w:line="248" w:lineRule="exact"/>
              <w:ind w:firstLine="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szCs w:val="18"/>
              </w:rPr>
              <w:t>Contar con Contraseña.</w:t>
            </w:r>
          </w:p>
        </w:tc>
      </w:tr>
      <w:tr w:rsidR="008630C1" w:rsidRPr="004171B0" w:rsidTr="001E7A08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1E7A08">
            <w:pPr>
              <w:pStyle w:val="Texto"/>
              <w:spacing w:line="248" w:lineRule="exact"/>
              <w:ind w:firstLine="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szCs w:val="18"/>
              </w:rPr>
              <w:t xml:space="preserve">Información adicional. </w:t>
            </w:r>
          </w:p>
          <w:p w:rsidR="008630C1" w:rsidRPr="00C53637" w:rsidRDefault="008630C1" w:rsidP="001E7A08">
            <w:pPr>
              <w:pStyle w:val="Texto"/>
              <w:spacing w:line="248" w:lineRule="exact"/>
              <w:ind w:firstLine="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szCs w:val="18"/>
              </w:rPr>
              <w:t xml:space="preserve">No aplica. </w:t>
            </w:r>
          </w:p>
        </w:tc>
      </w:tr>
      <w:tr w:rsidR="008630C1" w:rsidRPr="004171B0" w:rsidTr="001E7A08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1E7A08">
            <w:pPr>
              <w:pStyle w:val="Texto"/>
              <w:spacing w:line="248" w:lineRule="exact"/>
              <w:ind w:firstLine="0"/>
              <w:rPr>
                <w:rFonts w:ascii="Soberana Sans" w:hAnsi="Soberana Sans"/>
                <w:i/>
                <w:szCs w:val="18"/>
              </w:rPr>
            </w:pPr>
            <w:r w:rsidRPr="00C53637">
              <w:rPr>
                <w:rFonts w:ascii="Soberana Sans" w:hAnsi="Soberana Sans"/>
                <w:i/>
                <w:szCs w:val="18"/>
              </w:rPr>
              <w:t xml:space="preserve">Disposiciones jurídicas aplicables. </w:t>
            </w:r>
          </w:p>
          <w:p w:rsidR="008630C1" w:rsidRPr="00882885" w:rsidRDefault="00665B34" w:rsidP="00665B34">
            <w:pPr>
              <w:pStyle w:val="Texto"/>
              <w:spacing w:line="248" w:lineRule="exact"/>
              <w:ind w:firstLine="0"/>
              <w:rPr>
                <w:rFonts w:ascii="Soberana Sans" w:hAnsi="Soberana Sans"/>
                <w:i/>
                <w:szCs w:val="18"/>
              </w:rPr>
            </w:pPr>
            <w:r>
              <w:rPr>
                <w:rFonts w:ascii="Soberana Sans" w:hAnsi="Soberana Sans"/>
                <w:i/>
                <w:szCs w:val="18"/>
              </w:rPr>
              <w:t>DECRETO DOF 26/03/2015, Cuarto</w:t>
            </w:r>
            <w:r w:rsidR="008630C1" w:rsidRPr="00882885">
              <w:rPr>
                <w:rFonts w:ascii="Soberana Sans" w:hAnsi="Soberana Sans"/>
                <w:i/>
                <w:szCs w:val="18"/>
              </w:rPr>
              <w:t>, Regla 11.6.4. RMF</w:t>
            </w:r>
          </w:p>
        </w:tc>
      </w:tr>
    </w:tbl>
    <w:p w:rsidR="00047E3C" w:rsidRDefault="00047E3C" w:rsidP="00355908">
      <w:pPr>
        <w:tabs>
          <w:tab w:val="left" w:pos="1290"/>
        </w:tabs>
      </w:pPr>
    </w:p>
    <w:tbl>
      <w:tblPr>
        <w:tblW w:w="871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5"/>
      </w:tblGrid>
      <w:tr w:rsidR="00047E3C" w:rsidRPr="0093528A" w:rsidTr="00047E3C">
        <w:trPr>
          <w:trHeight w:val="20"/>
        </w:trPr>
        <w:tc>
          <w:tcPr>
            <w:tcW w:w="8715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47E3C" w:rsidRPr="0093528A" w:rsidRDefault="00334BE4" w:rsidP="00334BE4">
            <w:pPr>
              <w:pStyle w:val="Texto"/>
              <w:spacing w:line="230" w:lineRule="exact"/>
              <w:ind w:left="1083" w:hanging="1083"/>
              <w:rPr>
                <w:rFonts w:ascii="Soberana Sans" w:hAnsi="Soberana Sans"/>
                <w:b/>
                <w:bCs/>
              </w:rPr>
            </w:pPr>
            <w:r>
              <w:rPr>
                <w:rFonts w:ascii="Soberana Sans" w:hAnsi="Soberana Sans"/>
                <w:b/>
                <w:bCs/>
              </w:rPr>
              <w:t>251/CFF</w:t>
            </w:r>
            <w:r>
              <w:rPr>
                <w:rFonts w:ascii="Soberana Sans" w:hAnsi="Soberana Sans"/>
                <w:b/>
                <w:bCs/>
              </w:rPr>
              <w:tab/>
            </w:r>
            <w:r w:rsidR="00047E3C" w:rsidRPr="0093528A">
              <w:rPr>
                <w:rFonts w:ascii="Soberana Sans" w:hAnsi="Soberana Sans"/>
                <w:b/>
                <w:bCs/>
              </w:rPr>
              <w:t>Recurso de revocación exclusivo de fondo presentado a través de buzón tributario</w:t>
            </w:r>
          </w:p>
        </w:tc>
      </w:tr>
      <w:tr w:rsidR="00047E3C" w:rsidRPr="0093528A" w:rsidTr="00047E3C">
        <w:trPr>
          <w:trHeight w:val="20"/>
        </w:trPr>
        <w:tc>
          <w:tcPr>
            <w:tcW w:w="8715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47E3C" w:rsidRPr="0093528A" w:rsidRDefault="00047E3C" w:rsidP="001E7A08">
            <w:pPr>
              <w:pStyle w:val="Texto"/>
              <w:spacing w:line="230" w:lineRule="exact"/>
              <w:ind w:firstLine="0"/>
              <w:rPr>
                <w:rFonts w:ascii="Soberana Sans" w:eastAsiaTheme="minorHAnsi" w:hAnsi="Soberana Sans"/>
                <w:szCs w:val="18"/>
              </w:rPr>
            </w:pPr>
            <w:r w:rsidRPr="0093528A">
              <w:rPr>
                <w:rFonts w:ascii="Soberana Sans" w:hAnsi="Soberana Sans"/>
              </w:rPr>
              <w:t>¿Quiénes lo presentan?</w:t>
            </w:r>
          </w:p>
          <w:p w:rsidR="00047E3C" w:rsidRPr="0093528A" w:rsidRDefault="00047E3C" w:rsidP="001E7A08">
            <w:pPr>
              <w:pStyle w:val="Texto"/>
              <w:spacing w:line="230" w:lineRule="exact"/>
              <w:ind w:firstLine="0"/>
              <w:rPr>
                <w:rFonts w:ascii="Soberana Sans" w:hAnsi="Soberana Sans"/>
              </w:rPr>
            </w:pPr>
            <w:r w:rsidRPr="0093528A">
              <w:rPr>
                <w:rFonts w:ascii="Soberana Sans" w:hAnsi="Soberana Sans"/>
              </w:rPr>
              <w:t>Personas físicas y morales.</w:t>
            </w:r>
          </w:p>
        </w:tc>
      </w:tr>
      <w:tr w:rsidR="00047E3C" w:rsidRPr="0093528A" w:rsidTr="00047E3C">
        <w:trPr>
          <w:trHeight w:val="20"/>
        </w:trPr>
        <w:tc>
          <w:tcPr>
            <w:tcW w:w="8715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47E3C" w:rsidRPr="0093528A" w:rsidRDefault="00047E3C" w:rsidP="001E7A08">
            <w:pPr>
              <w:pStyle w:val="Texto"/>
              <w:spacing w:line="230" w:lineRule="exact"/>
              <w:ind w:firstLine="0"/>
              <w:rPr>
                <w:rFonts w:ascii="Soberana Sans" w:eastAsiaTheme="minorHAnsi" w:hAnsi="Soberana Sans"/>
                <w:szCs w:val="18"/>
              </w:rPr>
            </w:pPr>
            <w:r w:rsidRPr="0093528A">
              <w:rPr>
                <w:rFonts w:ascii="Soberana Sans" w:hAnsi="Soberana Sans"/>
              </w:rPr>
              <w:t>¿Dónde se presenta?</w:t>
            </w:r>
          </w:p>
          <w:p w:rsidR="00047E3C" w:rsidRPr="0093528A" w:rsidRDefault="00047E3C" w:rsidP="001E7A08">
            <w:pPr>
              <w:pStyle w:val="Texto"/>
              <w:spacing w:line="230" w:lineRule="exact"/>
              <w:ind w:firstLine="0"/>
              <w:rPr>
                <w:rFonts w:ascii="Soberana Sans" w:hAnsi="Soberana Sans"/>
              </w:rPr>
            </w:pPr>
            <w:r w:rsidRPr="0093528A">
              <w:rPr>
                <w:rFonts w:ascii="Soberana Sans" w:hAnsi="Soberana Sans"/>
              </w:rPr>
              <w:lastRenderedPageBreak/>
              <w:t>A través de buzón tributario.</w:t>
            </w:r>
          </w:p>
        </w:tc>
      </w:tr>
      <w:tr w:rsidR="00047E3C" w:rsidRPr="0093528A" w:rsidTr="00047E3C">
        <w:trPr>
          <w:trHeight w:val="20"/>
        </w:trPr>
        <w:tc>
          <w:tcPr>
            <w:tcW w:w="8715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47E3C" w:rsidRPr="0093528A" w:rsidRDefault="00047E3C" w:rsidP="001E7A08">
            <w:pPr>
              <w:pStyle w:val="Texto"/>
              <w:spacing w:line="230" w:lineRule="exact"/>
              <w:ind w:firstLine="0"/>
              <w:rPr>
                <w:rFonts w:ascii="Soberana Sans" w:eastAsiaTheme="minorHAnsi" w:hAnsi="Soberana Sans"/>
                <w:szCs w:val="18"/>
              </w:rPr>
            </w:pPr>
            <w:r w:rsidRPr="0093528A">
              <w:rPr>
                <w:rFonts w:ascii="Soberana Sans" w:hAnsi="Soberana Sans"/>
              </w:rPr>
              <w:lastRenderedPageBreak/>
              <w:t>¿Qué documento se obtiene?</w:t>
            </w:r>
          </w:p>
          <w:p w:rsidR="00047E3C" w:rsidRPr="0093528A" w:rsidRDefault="00047E3C" w:rsidP="00047E3C">
            <w:pPr>
              <w:pStyle w:val="Texto"/>
              <w:numPr>
                <w:ilvl w:val="0"/>
                <w:numId w:val="6"/>
              </w:numPr>
              <w:spacing w:after="0" w:line="230" w:lineRule="exact"/>
              <w:ind w:left="721" w:hanging="437"/>
              <w:rPr>
                <w:rFonts w:ascii="Soberana Sans" w:hAnsi="Soberana Sans"/>
                <w:sz w:val="20"/>
              </w:rPr>
            </w:pPr>
            <w:r w:rsidRPr="0093528A">
              <w:rPr>
                <w:rFonts w:ascii="Soberana Sans" w:hAnsi="Soberana Sans"/>
              </w:rPr>
              <w:t>Acuse de recibo electrónico, indicándose el número de asunto y la autoridad que atenderá la promoción.</w:t>
            </w:r>
          </w:p>
          <w:p w:rsidR="00047E3C" w:rsidRPr="0093528A" w:rsidRDefault="00047E3C" w:rsidP="00047E3C">
            <w:pPr>
              <w:pStyle w:val="Texto"/>
              <w:numPr>
                <w:ilvl w:val="0"/>
                <w:numId w:val="6"/>
              </w:numPr>
              <w:spacing w:line="230" w:lineRule="exact"/>
              <w:ind w:hanging="438"/>
              <w:rPr>
                <w:rFonts w:ascii="Soberana Sans" w:hAnsi="Soberana Sans"/>
              </w:rPr>
            </w:pPr>
            <w:r w:rsidRPr="0093528A">
              <w:rPr>
                <w:rFonts w:ascii="Soberana Sans" w:hAnsi="Soberana Sans"/>
              </w:rPr>
              <w:t>Constancia de firmado electrónico de documentos.</w:t>
            </w:r>
          </w:p>
          <w:p w:rsidR="00047E3C" w:rsidRPr="0093528A" w:rsidRDefault="00047E3C" w:rsidP="00047E3C">
            <w:pPr>
              <w:pStyle w:val="Texto"/>
              <w:numPr>
                <w:ilvl w:val="0"/>
                <w:numId w:val="6"/>
              </w:numPr>
              <w:spacing w:line="230" w:lineRule="exact"/>
              <w:ind w:hanging="438"/>
              <w:rPr>
                <w:rFonts w:ascii="Soberana Sans" w:hAnsi="Soberana Sans"/>
              </w:rPr>
            </w:pPr>
            <w:r w:rsidRPr="0093528A">
              <w:rPr>
                <w:rFonts w:ascii="Soberana Sans" w:hAnsi="Soberana Sans"/>
              </w:rPr>
              <w:t>Acuse de Términos y Condiciones.</w:t>
            </w:r>
          </w:p>
        </w:tc>
      </w:tr>
      <w:tr w:rsidR="00047E3C" w:rsidRPr="0093528A" w:rsidTr="00047E3C">
        <w:trPr>
          <w:trHeight w:val="20"/>
        </w:trPr>
        <w:tc>
          <w:tcPr>
            <w:tcW w:w="8715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47E3C" w:rsidRPr="0093528A" w:rsidRDefault="00047E3C" w:rsidP="001E7A08">
            <w:pPr>
              <w:pStyle w:val="Texto"/>
              <w:spacing w:line="230" w:lineRule="exact"/>
              <w:ind w:firstLine="0"/>
              <w:rPr>
                <w:rFonts w:ascii="Soberana Sans" w:eastAsiaTheme="minorHAnsi" w:hAnsi="Soberana Sans"/>
                <w:szCs w:val="18"/>
              </w:rPr>
            </w:pPr>
            <w:r w:rsidRPr="0093528A">
              <w:rPr>
                <w:rFonts w:ascii="Soberana Sans" w:hAnsi="Soberana Sans"/>
              </w:rPr>
              <w:t>¿Cuándo se presenta?</w:t>
            </w:r>
          </w:p>
          <w:p w:rsidR="00047E3C" w:rsidRPr="0093528A" w:rsidRDefault="00047E3C" w:rsidP="00047E3C">
            <w:pPr>
              <w:pStyle w:val="Texto"/>
              <w:numPr>
                <w:ilvl w:val="0"/>
                <w:numId w:val="3"/>
              </w:numPr>
              <w:spacing w:after="0" w:line="240" w:lineRule="auto"/>
              <w:ind w:left="721" w:hanging="437"/>
              <w:rPr>
                <w:rFonts w:ascii="Soberana Sans" w:hAnsi="Soberana Sans"/>
              </w:rPr>
            </w:pPr>
            <w:r w:rsidRPr="0093528A">
              <w:rPr>
                <w:rFonts w:ascii="Soberana Sans" w:hAnsi="Soberana Sans"/>
              </w:rPr>
              <w:t>Dentro de los 30 días siguientes a aquél en que haya surtido efectos la notificación de la resolución o acto que se impugna.</w:t>
            </w:r>
          </w:p>
          <w:p w:rsidR="00047E3C" w:rsidRPr="0093528A" w:rsidRDefault="00047E3C" w:rsidP="001E7A08">
            <w:pPr>
              <w:pStyle w:val="Texto"/>
              <w:spacing w:after="0" w:line="240" w:lineRule="auto"/>
              <w:ind w:left="284" w:firstLine="0"/>
              <w:rPr>
                <w:rFonts w:ascii="Soberana Sans" w:hAnsi="Soberana Sans"/>
              </w:rPr>
            </w:pPr>
          </w:p>
          <w:p w:rsidR="00047E3C" w:rsidRPr="0093528A" w:rsidRDefault="00047E3C" w:rsidP="00047E3C">
            <w:pPr>
              <w:pStyle w:val="Texto"/>
              <w:numPr>
                <w:ilvl w:val="0"/>
                <w:numId w:val="3"/>
              </w:numPr>
              <w:spacing w:after="0" w:line="240" w:lineRule="auto"/>
              <w:ind w:hanging="438"/>
              <w:rPr>
                <w:rFonts w:ascii="Soberana Sans" w:hAnsi="Soberana Sans"/>
              </w:rPr>
            </w:pPr>
            <w:r w:rsidRPr="0093528A">
              <w:rPr>
                <w:rFonts w:ascii="Soberana Sans" w:hAnsi="Soberana Sans"/>
              </w:rPr>
              <w:t>Cuando se impugnen resoluciones definitivas que deriven del ejercicio de facultades de comprobación indicadas en el artículo 133-B del CFF.</w:t>
            </w:r>
          </w:p>
        </w:tc>
      </w:tr>
      <w:tr w:rsidR="00047E3C" w:rsidRPr="0093528A" w:rsidTr="00047E3C">
        <w:trPr>
          <w:trHeight w:val="20"/>
        </w:trPr>
        <w:tc>
          <w:tcPr>
            <w:tcW w:w="8715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47E3C" w:rsidRPr="0093528A" w:rsidRDefault="00047E3C" w:rsidP="001E7A08">
            <w:pPr>
              <w:pStyle w:val="Texto"/>
              <w:spacing w:line="230" w:lineRule="exact"/>
              <w:ind w:firstLine="0"/>
              <w:rPr>
                <w:rFonts w:ascii="Soberana Sans" w:eastAsiaTheme="minorHAnsi" w:hAnsi="Soberana Sans"/>
                <w:szCs w:val="18"/>
              </w:rPr>
            </w:pPr>
            <w:r w:rsidRPr="0093528A">
              <w:rPr>
                <w:rFonts w:ascii="Soberana Sans" w:hAnsi="Soberana Sans"/>
              </w:rPr>
              <w:t>Requisitos:</w:t>
            </w:r>
          </w:p>
          <w:p w:rsidR="00047E3C" w:rsidRPr="0093528A" w:rsidRDefault="00047E3C" w:rsidP="00047E3C">
            <w:pPr>
              <w:pStyle w:val="Texto"/>
              <w:numPr>
                <w:ilvl w:val="0"/>
                <w:numId w:val="3"/>
              </w:numPr>
              <w:spacing w:after="0" w:line="240" w:lineRule="auto"/>
              <w:ind w:left="721" w:hanging="437"/>
              <w:rPr>
                <w:rFonts w:ascii="Soberana Sans" w:hAnsi="Soberana Sans"/>
                <w:sz w:val="20"/>
              </w:rPr>
            </w:pPr>
            <w:r w:rsidRPr="0093528A">
              <w:rPr>
                <w:rFonts w:ascii="Soberana Sans" w:hAnsi="Soberana Sans"/>
              </w:rPr>
              <w:t>Escrito de promoción, que deberá satisfacer los requisitos previstos en los artículos 18, 122 y 133-D del CFF.</w:t>
            </w:r>
          </w:p>
          <w:p w:rsidR="00047E3C" w:rsidRPr="0093528A" w:rsidRDefault="00047E3C" w:rsidP="00047E3C">
            <w:pPr>
              <w:pStyle w:val="Texto"/>
              <w:numPr>
                <w:ilvl w:val="0"/>
                <w:numId w:val="5"/>
              </w:numPr>
              <w:spacing w:line="240" w:lineRule="auto"/>
              <w:ind w:left="721" w:hanging="437"/>
              <w:rPr>
                <w:rFonts w:ascii="Soberana Sans" w:hAnsi="Soberana Sans"/>
              </w:rPr>
            </w:pPr>
            <w:r w:rsidRPr="0093528A">
              <w:rPr>
                <w:rFonts w:ascii="Soberana Sans" w:hAnsi="Soberana Sans"/>
              </w:rPr>
              <w:t>Resolución o acto impugnado.</w:t>
            </w:r>
          </w:p>
          <w:p w:rsidR="00047E3C" w:rsidRPr="0093528A" w:rsidRDefault="00047E3C" w:rsidP="00047E3C">
            <w:pPr>
              <w:pStyle w:val="Texto"/>
              <w:numPr>
                <w:ilvl w:val="0"/>
                <w:numId w:val="5"/>
              </w:numPr>
              <w:spacing w:line="240" w:lineRule="auto"/>
              <w:ind w:left="721" w:hanging="437"/>
              <w:rPr>
                <w:rFonts w:ascii="Soberana Sans" w:hAnsi="Soberana Sans"/>
              </w:rPr>
            </w:pPr>
            <w:r w:rsidRPr="0093528A">
              <w:rPr>
                <w:rFonts w:ascii="Soberana Sans" w:hAnsi="Soberana Sans"/>
              </w:rPr>
              <w:t>Constancia de notificación del acto impugnado.</w:t>
            </w:r>
          </w:p>
          <w:p w:rsidR="00047E3C" w:rsidRPr="0093528A" w:rsidRDefault="00047E3C" w:rsidP="00047E3C">
            <w:pPr>
              <w:pStyle w:val="Texto"/>
              <w:numPr>
                <w:ilvl w:val="0"/>
                <w:numId w:val="5"/>
              </w:numPr>
              <w:spacing w:line="240" w:lineRule="auto"/>
              <w:ind w:left="721" w:hanging="437"/>
              <w:rPr>
                <w:rFonts w:ascii="Soberana Sans" w:hAnsi="Soberana Sans"/>
              </w:rPr>
            </w:pPr>
            <w:r w:rsidRPr="0093528A">
              <w:rPr>
                <w:rFonts w:ascii="Soberana Sans" w:hAnsi="Soberana Sans"/>
              </w:rPr>
              <w:t>Pruebas, debiendo relacionarlas expresamente con los hechos que pretende acreditar a través de las mismas, o dictamen pericial.</w:t>
            </w:r>
          </w:p>
          <w:p w:rsidR="00047E3C" w:rsidRPr="0093528A" w:rsidRDefault="00047E3C" w:rsidP="00047E3C">
            <w:pPr>
              <w:pStyle w:val="Texto"/>
              <w:numPr>
                <w:ilvl w:val="0"/>
                <w:numId w:val="5"/>
              </w:numPr>
              <w:spacing w:line="240" w:lineRule="auto"/>
              <w:ind w:left="721" w:hanging="437"/>
              <w:rPr>
                <w:rFonts w:ascii="Soberana Sans" w:hAnsi="Soberana Sans"/>
              </w:rPr>
            </w:pPr>
            <w:r w:rsidRPr="0093528A">
              <w:rPr>
                <w:rFonts w:ascii="Soberana Sans" w:hAnsi="Soberana Sans"/>
              </w:rPr>
              <w:t>En el caso de que se ofrezca como prueba documental el dictamen pericial, el mismo deberá contener los datos necesarios para poder notificar al perito emisor, en términos del artículo 134, fracción I del CFF.</w:t>
            </w:r>
          </w:p>
          <w:p w:rsidR="00047E3C" w:rsidRPr="0093528A" w:rsidRDefault="00047E3C" w:rsidP="00047E3C">
            <w:pPr>
              <w:pStyle w:val="Texto"/>
              <w:numPr>
                <w:ilvl w:val="0"/>
                <w:numId w:val="5"/>
              </w:numPr>
              <w:spacing w:line="240" w:lineRule="auto"/>
              <w:ind w:left="721" w:hanging="437"/>
              <w:rPr>
                <w:rFonts w:ascii="Soberana Sans" w:hAnsi="Soberana Sans"/>
              </w:rPr>
            </w:pPr>
            <w:r w:rsidRPr="0093528A">
              <w:rPr>
                <w:rFonts w:ascii="Soberana Sans" w:hAnsi="Soberana Sans"/>
              </w:rPr>
              <w:t>Escrito de anuncio de pruebas adicionales.</w:t>
            </w:r>
          </w:p>
          <w:p w:rsidR="00047E3C" w:rsidRPr="0093528A" w:rsidRDefault="00047E3C" w:rsidP="00047E3C">
            <w:pPr>
              <w:pStyle w:val="Texto"/>
              <w:numPr>
                <w:ilvl w:val="0"/>
                <w:numId w:val="4"/>
              </w:numPr>
              <w:spacing w:line="240" w:lineRule="auto"/>
              <w:ind w:left="721" w:hanging="437"/>
              <w:rPr>
                <w:rFonts w:ascii="Soberana Sans" w:hAnsi="Soberana Sans"/>
              </w:rPr>
            </w:pPr>
            <w:r w:rsidRPr="0093528A">
              <w:rPr>
                <w:rFonts w:ascii="Soberana Sans" w:hAnsi="Soberana Sans"/>
              </w:rPr>
              <w:t>Escrito de exhibición de pruebas adicionales.</w:t>
            </w:r>
          </w:p>
          <w:p w:rsidR="00047E3C" w:rsidRPr="0093528A" w:rsidRDefault="00047E3C" w:rsidP="00047E3C">
            <w:pPr>
              <w:pStyle w:val="Texto"/>
              <w:numPr>
                <w:ilvl w:val="0"/>
                <w:numId w:val="4"/>
              </w:numPr>
              <w:spacing w:line="240" w:lineRule="auto"/>
              <w:ind w:left="721" w:hanging="437"/>
              <w:rPr>
                <w:rFonts w:ascii="Soberana Sans" w:hAnsi="Soberana Sans"/>
              </w:rPr>
            </w:pPr>
            <w:r w:rsidRPr="0093528A">
              <w:rPr>
                <w:rFonts w:ascii="Soberana Sans" w:hAnsi="Soberana Sans"/>
              </w:rPr>
              <w:t>Documentación relacionada con el recurso de revocación.</w:t>
            </w:r>
          </w:p>
          <w:p w:rsidR="00047E3C" w:rsidRPr="0093528A" w:rsidRDefault="00047E3C" w:rsidP="001E7A08">
            <w:pPr>
              <w:pStyle w:val="Texto"/>
              <w:spacing w:line="250" w:lineRule="exact"/>
              <w:ind w:left="1080" w:firstLine="0"/>
              <w:rPr>
                <w:rFonts w:ascii="Soberana Sans" w:hAnsi="Soberana Sans"/>
              </w:rPr>
            </w:pPr>
          </w:p>
        </w:tc>
      </w:tr>
      <w:tr w:rsidR="00047E3C" w:rsidRPr="0093528A" w:rsidTr="00047E3C">
        <w:trPr>
          <w:trHeight w:val="20"/>
        </w:trPr>
        <w:tc>
          <w:tcPr>
            <w:tcW w:w="8715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47E3C" w:rsidRPr="0093528A" w:rsidRDefault="00047E3C" w:rsidP="001E7A08">
            <w:pPr>
              <w:pStyle w:val="Texto"/>
              <w:spacing w:line="230" w:lineRule="exact"/>
              <w:ind w:firstLine="0"/>
              <w:rPr>
                <w:rFonts w:ascii="Soberana Sans" w:eastAsiaTheme="minorHAnsi" w:hAnsi="Soberana Sans"/>
                <w:szCs w:val="18"/>
              </w:rPr>
            </w:pPr>
            <w:r w:rsidRPr="0093528A">
              <w:rPr>
                <w:rFonts w:ascii="Soberana Sans" w:hAnsi="Soberana Sans"/>
              </w:rPr>
              <w:t>Condiciones:</w:t>
            </w:r>
          </w:p>
          <w:p w:rsidR="00047E3C" w:rsidRPr="0093528A" w:rsidRDefault="00047E3C" w:rsidP="00047E3C">
            <w:pPr>
              <w:pStyle w:val="Texto"/>
              <w:numPr>
                <w:ilvl w:val="0"/>
                <w:numId w:val="3"/>
              </w:numPr>
              <w:spacing w:line="250" w:lineRule="exact"/>
              <w:ind w:left="396"/>
              <w:rPr>
                <w:rFonts w:ascii="Soberana Sans" w:hAnsi="Soberana Sans"/>
              </w:rPr>
            </w:pPr>
            <w:r w:rsidRPr="0093528A">
              <w:rPr>
                <w:rFonts w:ascii="Soberana Sans" w:hAnsi="Soberana Sans"/>
              </w:rPr>
              <w:t xml:space="preserve">Contar con e.firma </w:t>
            </w:r>
          </w:p>
        </w:tc>
      </w:tr>
      <w:tr w:rsidR="00047E3C" w:rsidRPr="0093528A" w:rsidTr="00047E3C">
        <w:trPr>
          <w:trHeight w:val="20"/>
        </w:trPr>
        <w:tc>
          <w:tcPr>
            <w:tcW w:w="8715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47E3C" w:rsidRPr="0093528A" w:rsidRDefault="00047E3C" w:rsidP="001E7A08">
            <w:pPr>
              <w:pStyle w:val="Texto"/>
              <w:spacing w:line="230" w:lineRule="exact"/>
              <w:ind w:firstLine="0"/>
              <w:rPr>
                <w:rFonts w:ascii="Soberana Sans" w:eastAsiaTheme="minorHAnsi" w:hAnsi="Soberana Sans"/>
                <w:szCs w:val="18"/>
              </w:rPr>
            </w:pPr>
            <w:r w:rsidRPr="0093528A">
              <w:rPr>
                <w:rFonts w:ascii="Soberana Sans" w:hAnsi="Soberana Sans"/>
              </w:rPr>
              <w:t>Información adicional:</w:t>
            </w:r>
          </w:p>
          <w:p w:rsidR="00047E3C" w:rsidRPr="0093528A" w:rsidRDefault="00047E3C" w:rsidP="001E7A08">
            <w:pPr>
              <w:pStyle w:val="Texto"/>
              <w:spacing w:line="230" w:lineRule="exact"/>
              <w:ind w:firstLine="0"/>
              <w:rPr>
                <w:rFonts w:ascii="Soberana Sans" w:hAnsi="Soberana Sans"/>
              </w:rPr>
            </w:pPr>
            <w:r w:rsidRPr="0093528A">
              <w:rPr>
                <w:rFonts w:ascii="Soberana Sans" w:hAnsi="Soberana Sans"/>
              </w:rPr>
              <w:t>El recurrente podrá optar por enviar las pruebas diversas a las documentales que ofrezca mediante correo certificado con acuse de recibo o entregar directamente en la dirección de la autoridad que atenderá su trámite, adjuntando copia del acuse de recibo electrónico que indique el número de asunto de su promoción.</w:t>
            </w:r>
          </w:p>
          <w:p w:rsidR="00047E3C" w:rsidRPr="0093528A" w:rsidRDefault="00047E3C" w:rsidP="001E7A08">
            <w:pPr>
              <w:pStyle w:val="Texto"/>
              <w:spacing w:line="230" w:lineRule="exact"/>
              <w:ind w:firstLine="0"/>
              <w:rPr>
                <w:rFonts w:ascii="Soberana Sans" w:hAnsi="Soberana Sans"/>
              </w:rPr>
            </w:pPr>
            <w:r w:rsidRPr="0093528A">
              <w:rPr>
                <w:rFonts w:ascii="Soberana Sans" w:hAnsi="Soberana Sans"/>
              </w:rPr>
              <w:t>La dirección de la unidad administrativa podrá consultarse en el Anexo 23.</w:t>
            </w:r>
          </w:p>
          <w:p w:rsidR="00047E3C" w:rsidRPr="0093528A" w:rsidRDefault="00047E3C" w:rsidP="001E7A08">
            <w:pPr>
              <w:pStyle w:val="Texto"/>
              <w:spacing w:line="230" w:lineRule="exact"/>
              <w:ind w:firstLine="0"/>
              <w:rPr>
                <w:rFonts w:ascii="Soberana Sans" w:hAnsi="Soberana Sans"/>
              </w:rPr>
            </w:pPr>
            <w:r w:rsidRPr="0093528A">
              <w:rPr>
                <w:rFonts w:ascii="Soberana Sans" w:hAnsi="Soberana Sans"/>
              </w:rPr>
              <w:t xml:space="preserve">Las promociones y trámites de los sujetos que no se encuentren obligados a inscribirse en el RFC, las que se presenten ante las autoridades fiscales de las entidades federativas, así como los que no se encuentren obligados a tramitar la </w:t>
            </w:r>
            <w:proofErr w:type="gramStart"/>
            <w:r w:rsidRPr="0093528A">
              <w:rPr>
                <w:rFonts w:ascii="Soberana Sans" w:hAnsi="Soberana Sans"/>
              </w:rPr>
              <w:t>e.firma</w:t>
            </w:r>
            <w:proofErr w:type="gramEnd"/>
            <w:r w:rsidRPr="0093528A">
              <w:rPr>
                <w:rFonts w:ascii="Soberana Sans" w:hAnsi="Soberana Sans"/>
              </w:rPr>
              <w:t>, se realizarán mediante escrito libre ante la unidad administrativa del SAT o de la entidad federativa que corresponda.</w:t>
            </w:r>
          </w:p>
          <w:p w:rsidR="00047E3C" w:rsidRPr="0093528A" w:rsidRDefault="00047E3C" w:rsidP="001E7A08">
            <w:pPr>
              <w:pStyle w:val="Texto"/>
              <w:spacing w:line="230" w:lineRule="exact"/>
              <w:ind w:firstLine="0"/>
              <w:rPr>
                <w:rFonts w:ascii="Soberana Sans" w:hAnsi="Soberana Sans"/>
                <w:i/>
              </w:rPr>
            </w:pPr>
            <w:r w:rsidRPr="0093528A">
              <w:rPr>
                <w:rFonts w:ascii="Soberana Sans" w:hAnsi="Soberana Sans"/>
                <w:b/>
                <w:i/>
              </w:rPr>
              <w:t>Nota:</w:t>
            </w:r>
            <w:r w:rsidRPr="0093528A">
              <w:rPr>
                <w:rFonts w:ascii="Soberana Sans" w:hAnsi="Soberana Sans"/>
                <w:i/>
              </w:rPr>
              <w:t xml:space="preserve"> Respecto de las pruebas diversas a las documentales, entiéndase, todas aquellas que no puedan digitalizarse para su envío por el Buzón Tributario.</w:t>
            </w:r>
          </w:p>
        </w:tc>
      </w:tr>
      <w:tr w:rsidR="00047E3C" w:rsidRPr="0093528A" w:rsidTr="00047E3C">
        <w:trPr>
          <w:trHeight w:val="20"/>
        </w:trPr>
        <w:tc>
          <w:tcPr>
            <w:tcW w:w="8715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47E3C" w:rsidRPr="0093528A" w:rsidRDefault="00047E3C" w:rsidP="001E7A08">
            <w:pPr>
              <w:pStyle w:val="Texto"/>
              <w:spacing w:line="230" w:lineRule="exact"/>
              <w:ind w:firstLine="0"/>
              <w:rPr>
                <w:rFonts w:ascii="Soberana Sans" w:eastAsiaTheme="minorHAnsi" w:hAnsi="Soberana Sans"/>
                <w:szCs w:val="18"/>
              </w:rPr>
            </w:pPr>
            <w:r w:rsidRPr="0093528A">
              <w:rPr>
                <w:rFonts w:ascii="Soberana Sans" w:hAnsi="Soberana Sans"/>
              </w:rPr>
              <w:t>Disposiciones jurídicas aplicables</w:t>
            </w:r>
          </w:p>
          <w:p w:rsidR="00047E3C" w:rsidRPr="0093528A" w:rsidRDefault="00047E3C" w:rsidP="00D74AB7">
            <w:pPr>
              <w:pStyle w:val="Texto"/>
              <w:spacing w:line="230" w:lineRule="exact"/>
              <w:ind w:firstLine="0"/>
              <w:rPr>
                <w:rFonts w:ascii="Soberana Sans" w:hAnsi="Soberana Sans"/>
              </w:rPr>
            </w:pPr>
            <w:r w:rsidRPr="0093528A">
              <w:rPr>
                <w:rFonts w:ascii="Soberana Sans" w:hAnsi="Soberana Sans"/>
              </w:rPr>
              <w:t>Arts. 18, 19, 42, 11</w:t>
            </w:r>
            <w:r w:rsidR="00FE59F3" w:rsidRPr="0093528A">
              <w:rPr>
                <w:rFonts w:ascii="Soberana Sans" w:hAnsi="Soberana Sans"/>
              </w:rPr>
              <w:t xml:space="preserve">6, 117, 121, 122, 123, 126, 130, 131, 132, 133, </w:t>
            </w:r>
            <w:r w:rsidR="0093528A">
              <w:rPr>
                <w:rFonts w:ascii="Soberana Sans" w:hAnsi="Soberana Sans"/>
              </w:rPr>
              <w:t>1</w:t>
            </w:r>
            <w:r w:rsidRPr="0093528A">
              <w:rPr>
                <w:rFonts w:ascii="Soberana Sans" w:hAnsi="Soberana Sans"/>
              </w:rPr>
              <w:t>33-B, 133-C, 133-D, 133-E, 133-F,133-G, 134 CFF Art. 203 LA, R</w:t>
            </w:r>
            <w:r w:rsidR="0093528A">
              <w:rPr>
                <w:rFonts w:ascii="Soberana Sans" w:hAnsi="Soberana Sans"/>
              </w:rPr>
              <w:t>MF 2017 r</w:t>
            </w:r>
            <w:r w:rsidRPr="0093528A">
              <w:rPr>
                <w:rFonts w:ascii="Soberana Sans" w:hAnsi="Soberana Sans"/>
              </w:rPr>
              <w:t>egla</w:t>
            </w:r>
            <w:bookmarkStart w:id="0" w:name="_GoBack"/>
            <w:bookmarkEnd w:id="0"/>
            <w:r w:rsidRPr="0093528A">
              <w:rPr>
                <w:rFonts w:ascii="Soberana Sans" w:hAnsi="Soberana Sans"/>
              </w:rPr>
              <w:t xml:space="preserve"> </w:t>
            </w:r>
            <w:r w:rsidR="00355908" w:rsidRPr="0093528A">
              <w:rPr>
                <w:rFonts w:ascii="Soberana Sans" w:hAnsi="Soberana Sans"/>
              </w:rPr>
              <w:t>2.18.1.</w:t>
            </w:r>
          </w:p>
        </w:tc>
      </w:tr>
    </w:tbl>
    <w:p w:rsidR="00047E3C" w:rsidRDefault="00047E3C" w:rsidP="008630C1"/>
    <w:p w:rsidR="008630C1" w:rsidRPr="001815BB" w:rsidRDefault="00DE10FC" w:rsidP="00C53637">
      <w:pPr>
        <w:ind w:right="-427"/>
        <w:rPr>
          <w:rFonts w:ascii="Soberana Sans" w:hAnsi="Soberana Sans"/>
          <w:sz w:val="18"/>
          <w:szCs w:val="18"/>
        </w:rPr>
      </w:pPr>
      <w:r w:rsidRPr="001815BB">
        <w:rPr>
          <w:rFonts w:ascii="Soberana Sans" w:hAnsi="Soberana Sans"/>
          <w:sz w:val="18"/>
          <w:szCs w:val="18"/>
        </w:rPr>
        <w:t>……………………………………………………………………………………………........</w:t>
      </w:r>
      <w:r w:rsidR="001815BB">
        <w:rPr>
          <w:rFonts w:ascii="Soberana Sans" w:hAnsi="Soberana Sans"/>
          <w:sz w:val="18"/>
          <w:szCs w:val="18"/>
        </w:rPr>
        <w:t>................................................................................................</w:t>
      </w:r>
    </w:p>
    <w:p w:rsidR="001815BB" w:rsidRDefault="001815BB" w:rsidP="00C53637">
      <w:pPr>
        <w:ind w:right="-427"/>
      </w:pPr>
    </w:p>
    <w:p w:rsidR="00FD2E6B" w:rsidRDefault="00FD2E6B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:rsidR="00355908" w:rsidRDefault="00355908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:rsidR="00355908" w:rsidRDefault="00355908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:rsidR="001815BB" w:rsidRDefault="001815BB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:rsidR="001815BB" w:rsidRDefault="001815BB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:rsidR="00FD2E6B" w:rsidRPr="00F66F8D" w:rsidRDefault="00FD2E6B" w:rsidP="00FD2E6B">
      <w:pPr>
        <w:ind w:firstLine="4395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Atentamente.</w:t>
      </w:r>
    </w:p>
    <w:p w:rsidR="00FD2E6B" w:rsidRPr="00F66F8D" w:rsidRDefault="00FD2E6B" w:rsidP="00FD2E6B">
      <w:pPr>
        <w:ind w:left="4500" w:firstLine="4395"/>
        <w:rPr>
          <w:rFonts w:ascii="Soberana Sans" w:hAnsi="Soberana Sans" w:cs="Arial"/>
          <w:sz w:val="18"/>
          <w:szCs w:val="18"/>
        </w:rPr>
      </w:pPr>
    </w:p>
    <w:p w:rsidR="00FD2E6B" w:rsidRPr="00F66F8D" w:rsidRDefault="00FD2E6B" w:rsidP="00FD2E6B">
      <w:pPr>
        <w:ind w:firstLine="4395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Ciudad de México</w:t>
      </w:r>
      <w:r>
        <w:rPr>
          <w:rFonts w:ascii="Soberana Sans" w:hAnsi="Soberana Sans" w:cs="Arial"/>
          <w:sz w:val="18"/>
          <w:szCs w:val="18"/>
        </w:rPr>
        <w:t>, …………………</w:t>
      </w:r>
      <w:proofErr w:type="gramStart"/>
      <w:r>
        <w:rPr>
          <w:rFonts w:ascii="Soberana Sans" w:hAnsi="Soberana Sans" w:cs="Arial"/>
          <w:sz w:val="18"/>
          <w:szCs w:val="18"/>
        </w:rPr>
        <w:t>…….</w:t>
      </w:r>
      <w:proofErr w:type="gramEnd"/>
      <w:r>
        <w:rPr>
          <w:rFonts w:ascii="Soberana Sans" w:hAnsi="Soberana Sans" w:cs="Arial"/>
          <w:sz w:val="18"/>
          <w:szCs w:val="18"/>
        </w:rPr>
        <w:t xml:space="preserve">. </w:t>
      </w:r>
      <w:r w:rsidRPr="00F66F8D">
        <w:rPr>
          <w:rFonts w:ascii="Soberana Sans" w:hAnsi="Soberana Sans" w:cs="Arial"/>
          <w:sz w:val="18"/>
          <w:szCs w:val="18"/>
        </w:rPr>
        <w:t>de 201</w:t>
      </w:r>
      <w:r>
        <w:rPr>
          <w:rFonts w:ascii="Soberana Sans" w:hAnsi="Soberana Sans" w:cs="Arial"/>
          <w:sz w:val="18"/>
          <w:szCs w:val="18"/>
        </w:rPr>
        <w:t>7</w:t>
      </w:r>
      <w:r w:rsidRPr="00F66F8D">
        <w:rPr>
          <w:rFonts w:ascii="Soberana Sans" w:hAnsi="Soberana Sans" w:cs="Arial"/>
          <w:sz w:val="18"/>
          <w:szCs w:val="18"/>
        </w:rPr>
        <w:t>.</w:t>
      </w:r>
    </w:p>
    <w:p w:rsidR="00FD2E6B" w:rsidRDefault="00FD2E6B" w:rsidP="00FD2E6B">
      <w:pPr>
        <w:tabs>
          <w:tab w:val="left" w:pos="8931"/>
        </w:tabs>
        <w:ind w:firstLine="4395"/>
        <w:rPr>
          <w:rFonts w:ascii="Soberana Sans" w:hAnsi="Soberana Sans" w:cs="Arial"/>
          <w:sz w:val="18"/>
          <w:szCs w:val="18"/>
        </w:rPr>
      </w:pPr>
    </w:p>
    <w:p w:rsidR="00FD2E6B" w:rsidRPr="00F66F8D" w:rsidRDefault="00FD2E6B" w:rsidP="00FD2E6B">
      <w:pPr>
        <w:tabs>
          <w:tab w:val="left" w:pos="8931"/>
        </w:tabs>
        <w:ind w:firstLine="4395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El Jefe del Servicio de Administración Tributaria.</w:t>
      </w:r>
    </w:p>
    <w:p w:rsidR="00FD2E6B" w:rsidRDefault="00FD2E6B" w:rsidP="00FD2E6B">
      <w:pPr>
        <w:ind w:left="4500" w:firstLine="4395"/>
        <w:rPr>
          <w:rFonts w:ascii="Soberana Sans" w:hAnsi="Soberana Sans" w:cs="Arial"/>
          <w:sz w:val="18"/>
          <w:szCs w:val="18"/>
        </w:rPr>
      </w:pPr>
    </w:p>
    <w:p w:rsidR="00FD2E6B" w:rsidRPr="00F66F8D" w:rsidRDefault="00FD2E6B" w:rsidP="00FD2E6B">
      <w:pPr>
        <w:ind w:left="4500" w:firstLine="4395"/>
        <w:rPr>
          <w:rFonts w:ascii="Soberana Sans" w:hAnsi="Soberana Sans" w:cs="Arial"/>
          <w:sz w:val="18"/>
          <w:szCs w:val="18"/>
        </w:rPr>
      </w:pPr>
    </w:p>
    <w:p w:rsidR="00FD2E6B" w:rsidRDefault="00FD2E6B" w:rsidP="00FD2E6B">
      <w:pPr>
        <w:pStyle w:val="Texto"/>
        <w:spacing w:line="236" w:lineRule="exact"/>
        <w:ind w:firstLine="4395"/>
        <w:rPr>
          <w:rFonts w:ascii="Soberana Sans" w:hAnsi="Soberana Sans"/>
        </w:rPr>
      </w:pPr>
    </w:p>
    <w:p w:rsidR="00FD2E6B" w:rsidRDefault="00FD2E6B" w:rsidP="00FD2E6B">
      <w:pPr>
        <w:pStyle w:val="Texto"/>
        <w:spacing w:line="236" w:lineRule="exact"/>
        <w:ind w:firstLine="4395"/>
        <w:rPr>
          <w:rFonts w:ascii="Soberana Sans" w:hAnsi="Soberana Sans"/>
        </w:rPr>
      </w:pPr>
    </w:p>
    <w:p w:rsidR="00FD2E6B" w:rsidRPr="00C53637" w:rsidRDefault="00FD2E6B" w:rsidP="00C53637">
      <w:pPr>
        <w:pStyle w:val="Texto"/>
        <w:spacing w:after="79" w:line="244" w:lineRule="exact"/>
        <w:ind w:left="3828" w:right="-1" w:firstLine="567"/>
        <w:rPr>
          <w:rFonts w:ascii="Soberana Sans" w:hAnsi="Soberana Sans"/>
          <w:szCs w:val="18"/>
        </w:rPr>
      </w:pPr>
      <w:r>
        <w:rPr>
          <w:rFonts w:ascii="Soberana Sans" w:hAnsi="Soberana Sans"/>
        </w:rPr>
        <w:t>Osvaldo Antonio Santín Quiroz.</w:t>
      </w:r>
    </w:p>
    <w:sectPr w:rsidR="00FD2E6B" w:rsidRPr="00C5363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54" w:rsidRDefault="00EA2C54" w:rsidP="00FD2E6B">
      <w:r>
        <w:separator/>
      </w:r>
    </w:p>
  </w:endnote>
  <w:endnote w:type="continuationSeparator" w:id="0">
    <w:p w:rsidR="00EA2C54" w:rsidRDefault="00EA2C54" w:rsidP="00F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6B" w:rsidRDefault="00FD2E6B" w:rsidP="00FD2E6B">
    <w:pPr>
      <w:pStyle w:val="Piedepgina"/>
      <w:ind w:left="-142" w:right="-285"/>
    </w:pPr>
    <w:r w:rsidRPr="00A47CB9">
      <w:rPr>
        <w:rFonts w:ascii="Soberana Sans" w:eastAsia="Calibri" w:hAnsi="Soberana Sans" w:cs="Arial"/>
        <w:sz w:val="18"/>
        <w:szCs w:val="18"/>
        <w:lang w:val="es-ES_tradnl" w:eastAsia="es-ES_tradnl"/>
      </w:rPr>
      <w:t>Nota: El presente documento se da a conocer en la página de Internet del SAT en términos de la regla 1.8.</w:t>
    </w:r>
  </w:p>
  <w:p w:rsidR="00FD2E6B" w:rsidRDefault="00FD2E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54" w:rsidRDefault="00EA2C54" w:rsidP="00FD2E6B">
      <w:r>
        <w:separator/>
      </w:r>
    </w:p>
  </w:footnote>
  <w:footnote w:type="continuationSeparator" w:id="0">
    <w:p w:rsidR="00EA2C54" w:rsidRDefault="00EA2C54" w:rsidP="00FD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6B" w:rsidRDefault="00FD2E6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B573C54" wp14:editId="1CB22CC6">
          <wp:simplePos x="0" y="0"/>
          <wp:positionH relativeFrom="margin">
            <wp:posOffset>109728</wp:posOffset>
          </wp:positionH>
          <wp:positionV relativeFrom="paragraph">
            <wp:posOffset>-66472</wp:posOffset>
          </wp:positionV>
          <wp:extent cx="2477770" cy="75565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2E6B" w:rsidRDefault="00FD2E6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7A6C5BA1" wp14:editId="2A041611">
          <wp:simplePos x="0" y="0"/>
          <wp:positionH relativeFrom="margin">
            <wp:posOffset>3672230</wp:posOffset>
          </wp:positionH>
          <wp:positionV relativeFrom="paragraph">
            <wp:posOffset>72212</wp:posOffset>
          </wp:positionV>
          <wp:extent cx="1904365" cy="379730"/>
          <wp:effectExtent l="0" t="0" r="635" b="127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D2E6B" w:rsidRDefault="00FD2E6B">
    <w:pPr>
      <w:pStyle w:val="Encabezado"/>
    </w:pPr>
  </w:p>
  <w:p w:rsidR="00FD2E6B" w:rsidRDefault="00FD2E6B">
    <w:pPr>
      <w:pStyle w:val="Encabezado"/>
    </w:pPr>
  </w:p>
  <w:p w:rsidR="00FD2E6B" w:rsidRDefault="00FD2E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27F"/>
    <w:multiLevelType w:val="hybridMultilevel"/>
    <w:tmpl w:val="6EECAC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67A21"/>
    <w:multiLevelType w:val="hybridMultilevel"/>
    <w:tmpl w:val="4C9C8D5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1C4AB1"/>
    <w:multiLevelType w:val="hybridMultilevel"/>
    <w:tmpl w:val="3A80C886"/>
    <w:lvl w:ilvl="0" w:tplc="080A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3CD74015"/>
    <w:multiLevelType w:val="hybridMultilevel"/>
    <w:tmpl w:val="D5746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B61F6"/>
    <w:multiLevelType w:val="hybridMultilevel"/>
    <w:tmpl w:val="1BAC0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D7747"/>
    <w:multiLevelType w:val="hybridMultilevel"/>
    <w:tmpl w:val="7834E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419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C1"/>
    <w:rsid w:val="00046B9C"/>
    <w:rsid w:val="00047E3C"/>
    <w:rsid w:val="000A09D8"/>
    <w:rsid w:val="000C08F7"/>
    <w:rsid w:val="00111289"/>
    <w:rsid w:val="00142EC4"/>
    <w:rsid w:val="00165B98"/>
    <w:rsid w:val="001815BB"/>
    <w:rsid w:val="001E7A08"/>
    <w:rsid w:val="002D4E5E"/>
    <w:rsid w:val="002F688D"/>
    <w:rsid w:val="00334BE4"/>
    <w:rsid w:val="00355908"/>
    <w:rsid w:val="00365172"/>
    <w:rsid w:val="003B29D2"/>
    <w:rsid w:val="004171B0"/>
    <w:rsid w:val="00426B4D"/>
    <w:rsid w:val="00470949"/>
    <w:rsid w:val="00473962"/>
    <w:rsid w:val="00592E7A"/>
    <w:rsid w:val="005A0F0F"/>
    <w:rsid w:val="005D54A3"/>
    <w:rsid w:val="006022C3"/>
    <w:rsid w:val="00632686"/>
    <w:rsid w:val="00665B34"/>
    <w:rsid w:val="00696107"/>
    <w:rsid w:val="00730BB0"/>
    <w:rsid w:val="007F72F9"/>
    <w:rsid w:val="008630C1"/>
    <w:rsid w:val="008636F7"/>
    <w:rsid w:val="00882885"/>
    <w:rsid w:val="00886209"/>
    <w:rsid w:val="0093528A"/>
    <w:rsid w:val="00A6540C"/>
    <w:rsid w:val="00A76352"/>
    <w:rsid w:val="00B02894"/>
    <w:rsid w:val="00B611E4"/>
    <w:rsid w:val="00C03C76"/>
    <w:rsid w:val="00C330EE"/>
    <w:rsid w:val="00C53637"/>
    <w:rsid w:val="00C8022B"/>
    <w:rsid w:val="00CD5B60"/>
    <w:rsid w:val="00CE7C61"/>
    <w:rsid w:val="00D730EA"/>
    <w:rsid w:val="00D74AB7"/>
    <w:rsid w:val="00DE10FC"/>
    <w:rsid w:val="00E97B64"/>
    <w:rsid w:val="00EA2C54"/>
    <w:rsid w:val="00EA47E7"/>
    <w:rsid w:val="00EA7333"/>
    <w:rsid w:val="00F32D25"/>
    <w:rsid w:val="00F81904"/>
    <w:rsid w:val="00FD2E6B"/>
    <w:rsid w:val="00FE59F3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E7531-58AA-4416-AD5B-6D344CA1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8630C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8630C1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8630C1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8630C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0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0F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2E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2E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2E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E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ar1">
    <w:name w:val="Texto Car1"/>
    <w:locked/>
    <w:rsid w:val="001815BB"/>
    <w:rPr>
      <w:rFonts w:ascii="Arial" w:hAnsi="Arial" w:cs="Arial"/>
      <w:sz w:val="18"/>
      <w:szCs w:val="18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rsid w:val="00047E3C"/>
    <w:rPr>
      <w:rFonts w:ascii="Arial" w:hAnsi="Arial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7E3C"/>
    <w:rPr>
      <w:rFonts w:ascii="Arial" w:eastAsia="Times New Roman" w:hAnsi="Arial" w:cs="Times New Roman"/>
      <w:sz w:val="20"/>
      <w:szCs w:val="20"/>
      <w:lang w:val="es-MX" w:eastAsia="es-ES"/>
    </w:rPr>
  </w:style>
  <w:style w:type="character" w:styleId="Refdecomentario">
    <w:name w:val="annotation reference"/>
    <w:basedOn w:val="Fuentedeprrafopredeter"/>
    <w:uiPriority w:val="99"/>
    <w:semiHidden/>
    <w:rsid w:val="00047E3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209"/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20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475893-6B3C-46FE-9C09-8075974866E7}"/>
</file>

<file path=customXml/itemProps2.xml><?xml version="1.0" encoding="utf-8"?>
<ds:datastoreItem xmlns:ds="http://schemas.openxmlformats.org/officeDocument/2006/customXml" ds:itemID="{6365ACBA-21B8-4D87-83C7-252519B763A2}"/>
</file>

<file path=customXml/itemProps3.xml><?xml version="1.0" encoding="utf-8"?>
<ds:datastoreItem xmlns:ds="http://schemas.openxmlformats.org/officeDocument/2006/customXml" ds:itemID="{C1E3CF0F-9785-4227-82A0-11BE20EBA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1647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Alicia Romero Urban</dc:creator>
  <cp:keywords/>
  <dc:description/>
  <cp:lastModifiedBy>ACNII</cp:lastModifiedBy>
  <cp:revision>3</cp:revision>
  <cp:lastPrinted>2017-01-25T15:09:00Z</cp:lastPrinted>
  <dcterms:created xsi:type="dcterms:W3CDTF">2017-02-23T21:02:00Z</dcterms:created>
  <dcterms:modified xsi:type="dcterms:W3CDTF">2017-02-23T21:53:00Z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217000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