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1F" w:rsidRPr="00D01091" w:rsidRDefault="00220DDB" w:rsidP="00A721E6">
      <w:pPr>
        <w:pStyle w:val="Ttulo"/>
        <w:spacing w:line="240" w:lineRule="auto"/>
        <w:rPr>
          <w:rFonts w:ascii="Soberana Sans" w:hAnsi="Soberana Sans"/>
          <w:sz w:val="18"/>
          <w:szCs w:val="18"/>
        </w:rPr>
      </w:pPr>
      <w:r w:rsidRPr="00D01091">
        <w:rPr>
          <w:rFonts w:ascii="Soberana Sans" w:hAnsi="Soberana Sans"/>
          <w:sz w:val="18"/>
          <w:szCs w:val="18"/>
        </w:rPr>
        <w:t>PRIMERA</w:t>
      </w:r>
      <w:r w:rsidR="005E0538" w:rsidRPr="00D01091">
        <w:rPr>
          <w:rFonts w:ascii="Soberana Sans" w:hAnsi="Soberana Sans"/>
          <w:sz w:val="18"/>
          <w:szCs w:val="18"/>
        </w:rPr>
        <w:t xml:space="preserve"> RESOLUCIÓ</w:t>
      </w:r>
      <w:r w:rsidR="00E0151F" w:rsidRPr="00D01091">
        <w:rPr>
          <w:rFonts w:ascii="Soberana Sans" w:hAnsi="Soberana Sans"/>
          <w:sz w:val="18"/>
          <w:szCs w:val="18"/>
        </w:rPr>
        <w:t>N DE MODIFICACIONES A LA RESOLU</w:t>
      </w:r>
      <w:r w:rsidR="005E0538" w:rsidRPr="00D01091">
        <w:rPr>
          <w:rFonts w:ascii="Soberana Sans" w:hAnsi="Soberana Sans"/>
          <w:sz w:val="18"/>
          <w:szCs w:val="18"/>
        </w:rPr>
        <w:t>CIÓN MISCELÁ</w:t>
      </w:r>
      <w:r w:rsidR="001B1CCC" w:rsidRPr="00D01091">
        <w:rPr>
          <w:rFonts w:ascii="Soberana Sans" w:hAnsi="Soberana Sans"/>
          <w:sz w:val="18"/>
          <w:szCs w:val="18"/>
        </w:rPr>
        <w:t>NEA FISCAL PARA 2017</w:t>
      </w:r>
      <w:r w:rsidRPr="00D01091">
        <w:rPr>
          <w:rFonts w:ascii="Soberana Sans" w:hAnsi="Soberana Sans"/>
          <w:sz w:val="18"/>
          <w:szCs w:val="18"/>
        </w:rPr>
        <w:t xml:space="preserve"> Y SU</w:t>
      </w:r>
      <w:r w:rsidR="00B24B7C" w:rsidRPr="00D01091">
        <w:rPr>
          <w:rFonts w:ascii="Soberana Sans" w:hAnsi="Soberana Sans"/>
          <w:sz w:val="18"/>
          <w:szCs w:val="18"/>
        </w:rPr>
        <w:t>S</w:t>
      </w:r>
      <w:r w:rsidRPr="00D01091">
        <w:rPr>
          <w:rFonts w:ascii="Soberana Sans" w:hAnsi="Soberana Sans"/>
          <w:sz w:val="18"/>
          <w:szCs w:val="18"/>
        </w:rPr>
        <w:t xml:space="preserve"> ANEXO</w:t>
      </w:r>
      <w:r w:rsidR="00B24B7C" w:rsidRPr="00D01091">
        <w:rPr>
          <w:rFonts w:ascii="Soberana Sans" w:hAnsi="Soberana Sans"/>
          <w:sz w:val="18"/>
          <w:szCs w:val="18"/>
        </w:rPr>
        <w:t>S</w:t>
      </w:r>
      <w:r w:rsidR="00E0151F" w:rsidRPr="00D01091">
        <w:rPr>
          <w:rFonts w:ascii="Soberana Sans" w:hAnsi="Soberana Sans"/>
          <w:sz w:val="18"/>
          <w:szCs w:val="18"/>
        </w:rPr>
        <w:t xml:space="preserve"> </w:t>
      </w:r>
      <w:r w:rsidR="008F4873" w:rsidRPr="00D01091">
        <w:rPr>
          <w:rFonts w:ascii="Soberana Sans" w:hAnsi="Soberana Sans"/>
          <w:sz w:val="18"/>
          <w:szCs w:val="18"/>
        </w:rPr>
        <w:t xml:space="preserve">1, </w:t>
      </w:r>
      <w:r w:rsidR="00B67305" w:rsidRPr="00D01091">
        <w:rPr>
          <w:rFonts w:ascii="Soberana Sans" w:hAnsi="Soberana Sans"/>
          <w:sz w:val="18"/>
          <w:szCs w:val="18"/>
        </w:rPr>
        <w:t>1-A</w:t>
      </w:r>
      <w:r w:rsidR="001812FC" w:rsidRPr="00D01091">
        <w:rPr>
          <w:rFonts w:ascii="Soberana Sans" w:hAnsi="Soberana Sans"/>
          <w:sz w:val="18"/>
          <w:szCs w:val="18"/>
        </w:rPr>
        <w:t xml:space="preserve">, </w:t>
      </w:r>
      <w:r w:rsidR="00B24B7C" w:rsidRPr="00D01091">
        <w:rPr>
          <w:rFonts w:ascii="Soberana Sans" w:hAnsi="Soberana Sans"/>
          <w:sz w:val="18"/>
          <w:szCs w:val="18"/>
        </w:rPr>
        <w:t>5</w:t>
      </w:r>
      <w:r w:rsidR="00A85DD2" w:rsidRPr="00D01091">
        <w:rPr>
          <w:rFonts w:ascii="Soberana Sans" w:hAnsi="Soberana Sans"/>
          <w:sz w:val="18"/>
          <w:szCs w:val="18"/>
        </w:rPr>
        <w:t>, 7</w:t>
      </w:r>
      <w:r w:rsidR="007B2A64" w:rsidRPr="00D01091">
        <w:rPr>
          <w:rFonts w:ascii="Soberana Sans" w:hAnsi="Soberana Sans"/>
          <w:sz w:val="18"/>
          <w:szCs w:val="18"/>
        </w:rPr>
        <w:t xml:space="preserve">, </w:t>
      </w:r>
      <w:r w:rsidR="001812FC" w:rsidRPr="00D01091">
        <w:rPr>
          <w:rFonts w:ascii="Soberana Sans" w:hAnsi="Soberana Sans"/>
          <w:sz w:val="18"/>
          <w:szCs w:val="18"/>
        </w:rPr>
        <w:t>15</w:t>
      </w:r>
      <w:r w:rsidR="007B2A64" w:rsidRPr="00D01091">
        <w:rPr>
          <w:rFonts w:ascii="Soberana Sans" w:hAnsi="Soberana Sans"/>
          <w:sz w:val="18"/>
          <w:szCs w:val="18"/>
        </w:rPr>
        <w:t xml:space="preserve"> y 16-A</w:t>
      </w:r>
    </w:p>
    <w:p w:rsidR="00026D0B" w:rsidRPr="00D01091" w:rsidRDefault="00026D0B" w:rsidP="00A721E6">
      <w:pPr>
        <w:pStyle w:val="Textoindependiente"/>
        <w:rPr>
          <w:rFonts w:ascii="Soberana Sans" w:hAnsi="Soberana Sans"/>
          <w:sz w:val="18"/>
          <w:szCs w:val="18"/>
        </w:rPr>
      </w:pPr>
    </w:p>
    <w:p w:rsidR="00026D0B" w:rsidRPr="00D01091" w:rsidRDefault="00026D0B" w:rsidP="00A721E6">
      <w:pPr>
        <w:pStyle w:val="Textoindependiente"/>
        <w:rPr>
          <w:rFonts w:ascii="Soberana Sans" w:hAnsi="Soberana Sans"/>
          <w:sz w:val="18"/>
          <w:szCs w:val="18"/>
        </w:rPr>
      </w:pPr>
    </w:p>
    <w:p w:rsidR="00026D0B" w:rsidRPr="00D01091" w:rsidRDefault="00E0151F" w:rsidP="00A721E6">
      <w:pPr>
        <w:pStyle w:val="Textoindependiente"/>
        <w:rPr>
          <w:rFonts w:ascii="Soberana Sans" w:hAnsi="Soberana Sans"/>
          <w:sz w:val="18"/>
          <w:szCs w:val="18"/>
        </w:rPr>
      </w:pPr>
      <w:r w:rsidRPr="00D01091">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D01091">
        <w:rPr>
          <w:rFonts w:ascii="Soberana Sans" w:hAnsi="Soberana Sans"/>
          <w:sz w:val="18"/>
          <w:szCs w:val="18"/>
        </w:rPr>
        <w:t>8, primer párrafo</w:t>
      </w:r>
      <w:r w:rsidRPr="00D01091">
        <w:rPr>
          <w:rFonts w:ascii="Soberana Sans" w:hAnsi="Soberana Sans"/>
          <w:sz w:val="18"/>
          <w:szCs w:val="18"/>
        </w:rPr>
        <w:t xml:space="preserve"> del Reglamento Interior del Servicio de Administración Tributaria se resuelve:</w:t>
      </w:r>
    </w:p>
    <w:p w:rsidR="00026D0B" w:rsidRPr="00D01091" w:rsidRDefault="00026D0B" w:rsidP="00A721E6">
      <w:pPr>
        <w:pStyle w:val="Textoindependiente"/>
        <w:rPr>
          <w:rFonts w:ascii="Soberana Sans" w:hAnsi="Soberana Sans"/>
          <w:sz w:val="18"/>
          <w:szCs w:val="18"/>
        </w:rPr>
      </w:pPr>
    </w:p>
    <w:p w:rsidR="00026D0B" w:rsidRPr="00D01091" w:rsidRDefault="00026D0B" w:rsidP="00A721E6">
      <w:pPr>
        <w:jc w:val="center"/>
        <w:rPr>
          <w:rFonts w:ascii="Soberana Sans" w:hAnsi="Soberana Sans" w:cs="Arial"/>
          <w:sz w:val="18"/>
          <w:szCs w:val="18"/>
        </w:rPr>
      </w:pPr>
    </w:p>
    <w:p w:rsidR="00026D0B" w:rsidRPr="00D01091" w:rsidRDefault="00E0151F" w:rsidP="00A721E6">
      <w:pPr>
        <w:tabs>
          <w:tab w:val="left" w:pos="1134"/>
        </w:tabs>
        <w:jc w:val="both"/>
        <w:rPr>
          <w:rFonts w:ascii="Soberana Sans" w:hAnsi="Soberana Sans" w:cs="Arial"/>
          <w:sz w:val="18"/>
          <w:szCs w:val="18"/>
        </w:rPr>
      </w:pPr>
      <w:r w:rsidRPr="00D01091">
        <w:rPr>
          <w:rFonts w:ascii="Soberana Sans" w:hAnsi="Soberana Sans" w:cs="Arial"/>
          <w:b/>
          <w:sz w:val="18"/>
          <w:szCs w:val="18"/>
        </w:rPr>
        <w:t>PRIMERO.</w:t>
      </w:r>
      <w:r w:rsidRPr="00D01091">
        <w:rPr>
          <w:rFonts w:ascii="Soberana Sans" w:hAnsi="Soberana Sans" w:cs="Arial"/>
          <w:sz w:val="18"/>
          <w:szCs w:val="18"/>
        </w:rPr>
        <w:tab/>
        <w:t>Se</w:t>
      </w:r>
      <w:r w:rsidR="00220DDB" w:rsidRPr="00D01091">
        <w:rPr>
          <w:rFonts w:ascii="Soberana Sans" w:hAnsi="Soberana Sans" w:cs="Arial"/>
          <w:b/>
          <w:sz w:val="18"/>
          <w:szCs w:val="18"/>
        </w:rPr>
        <w:t xml:space="preserve"> reforma</w:t>
      </w:r>
      <w:r w:rsidR="004746F7" w:rsidRPr="00D01091">
        <w:rPr>
          <w:rFonts w:ascii="Soberana Sans" w:hAnsi="Soberana Sans" w:cs="Arial"/>
          <w:b/>
          <w:sz w:val="18"/>
          <w:szCs w:val="18"/>
        </w:rPr>
        <w:t>n</w:t>
      </w:r>
      <w:r w:rsidRPr="00D01091">
        <w:rPr>
          <w:rFonts w:ascii="Soberana Sans" w:hAnsi="Soberana Sans" w:cs="Arial"/>
          <w:b/>
          <w:sz w:val="18"/>
          <w:szCs w:val="18"/>
        </w:rPr>
        <w:t xml:space="preserve"> </w:t>
      </w:r>
      <w:r w:rsidR="00220DDB" w:rsidRPr="00D01091">
        <w:rPr>
          <w:rFonts w:ascii="Soberana Sans" w:hAnsi="Soberana Sans" w:cs="Arial"/>
          <w:sz w:val="18"/>
          <w:szCs w:val="18"/>
        </w:rPr>
        <w:t>la</w:t>
      </w:r>
      <w:r w:rsidR="004746F7" w:rsidRPr="00D01091">
        <w:rPr>
          <w:rFonts w:ascii="Soberana Sans" w:hAnsi="Soberana Sans" w:cs="Arial"/>
          <w:sz w:val="18"/>
          <w:szCs w:val="18"/>
        </w:rPr>
        <w:t>s</w:t>
      </w:r>
      <w:r w:rsidR="00220DDB" w:rsidRPr="00D01091">
        <w:rPr>
          <w:rFonts w:ascii="Soberana Sans" w:hAnsi="Soberana Sans" w:cs="Arial"/>
          <w:sz w:val="18"/>
          <w:szCs w:val="18"/>
        </w:rPr>
        <w:t xml:space="preserve"> regla</w:t>
      </w:r>
      <w:r w:rsidR="004746F7" w:rsidRPr="00D01091">
        <w:rPr>
          <w:rFonts w:ascii="Soberana Sans" w:hAnsi="Soberana Sans" w:cs="Arial"/>
          <w:sz w:val="18"/>
          <w:szCs w:val="18"/>
        </w:rPr>
        <w:t>s</w:t>
      </w:r>
      <w:r w:rsidRPr="00D01091">
        <w:rPr>
          <w:rFonts w:ascii="Soberana Sans" w:hAnsi="Soberana Sans" w:cs="Arial"/>
          <w:sz w:val="18"/>
          <w:szCs w:val="18"/>
        </w:rPr>
        <w:t xml:space="preserve"> </w:t>
      </w:r>
      <w:r w:rsidR="00C34643" w:rsidRPr="00D01091">
        <w:rPr>
          <w:rFonts w:ascii="Soberana Sans" w:hAnsi="Soberana Sans" w:cs="Arial"/>
          <w:sz w:val="18"/>
          <w:szCs w:val="18"/>
        </w:rPr>
        <w:t>1.10.</w:t>
      </w:r>
      <w:r w:rsidR="00096CDF" w:rsidRPr="00D01091">
        <w:rPr>
          <w:rFonts w:ascii="Soberana Sans" w:hAnsi="Soberana Sans" w:cs="Arial"/>
          <w:sz w:val="18"/>
          <w:szCs w:val="18"/>
        </w:rPr>
        <w:t xml:space="preserve">; </w:t>
      </w:r>
      <w:r w:rsidR="006804D4" w:rsidRPr="00D01091">
        <w:rPr>
          <w:rFonts w:ascii="Soberana Sans" w:hAnsi="Soberana Sans" w:cs="Arial"/>
          <w:sz w:val="18"/>
          <w:szCs w:val="18"/>
        </w:rPr>
        <w:t xml:space="preserve">2.3.2., </w:t>
      </w:r>
      <w:r w:rsidR="008A0104" w:rsidRPr="00D01091">
        <w:rPr>
          <w:rFonts w:ascii="Soberana Sans" w:hAnsi="Soberana Sans" w:cs="Arial"/>
          <w:sz w:val="18"/>
          <w:szCs w:val="18"/>
        </w:rPr>
        <w:t xml:space="preserve">segundo párrafo, </w:t>
      </w:r>
      <w:r w:rsidR="006804D4" w:rsidRPr="00D01091">
        <w:rPr>
          <w:rFonts w:ascii="Soberana Sans" w:hAnsi="Soberana Sans" w:cs="Arial"/>
          <w:sz w:val="18"/>
          <w:szCs w:val="18"/>
        </w:rPr>
        <w:t xml:space="preserve">fracción I; </w:t>
      </w:r>
      <w:r w:rsidR="00B40FB9" w:rsidRPr="00D01091">
        <w:rPr>
          <w:rFonts w:ascii="Soberana Sans" w:hAnsi="Soberana Sans" w:cs="Arial"/>
          <w:sz w:val="18"/>
          <w:szCs w:val="18"/>
        </w:rPr>
        <w:t xml:space="preserve">2.4.6., tercer párrafo; 2.4.13., segundo párrafo; </w:t>
      </w:r>
      <w:r w:rsidR="00FD04A7" w:rsidRPr="00D01091">
        <w:rPr>
          <w:rFonts w:ascii="Soberana Sans" w:hAnsi="Soberana Sans" w:cs="Arial"/>
          <w:sz w:val="18"/>
          <w:szCs w:val="18"/>
        </w:rPr>
        <w:t xml:space="preserve">2.8.3.2., último párrafo; </w:t>
      </w:r>
      <w:r w:rsidR="00556AB2" w:rsidRPr="00D01091">
        <w:rPr>
          <w:rFonts w:ascii="Soberana Sans" w:hAnsi="Soberana Sans" w:cs="Arial"/>
          <w:sz w:val="18"/>
          <w:szCs w:val="18"/>
        </w:rPr>
        <w:t xml:space="preserve">2.18.1.; </w:t>
      </w:r>
      <w:r w:rsidR="00206A2C" w:rsidRPr="00D01091">
        <w:rPr>
          <w:rFonts w:ascii="Soberana Sans" w:hAnsi="Soberana Sans" w:cs="Arial"/>
          <w:sz w:val="18"/>
          <w:szCs w:val="18"/>
        </w:rPr>
        <w:t>3.16.11.</w:t>
      </w:r>
      <w:r w:rsidR="00714D43" w:rsidRPr="00D01091">
        <w:rPr>
          <w:rFonts w:ascii="Soberana Sans" w:hAnsi="Soberana Sans" w:cs="Arial"/>
          <w:sz w:val="18"/>
          <w:szCs w:val="18"/>
        </w:rPr>
        <w:t xml:space="preserve">; </w:t>
      </w:r>
      <w:r w:rsidR="00AB5A52" w:rsidRPr="00D01091">
        <w:rPr>
          <w:rFonts w:ascii="Soberana Sans" w:hAnsi="Soberana Sans" w:cs="Arial"/>
          <w:sz w:val="18"/>
          <w:szCs w:val="18"/>
        </w:rPr>
        <w:t xml:space="preserve">3.21.6.1.; 3.21.6.2.; 3.21.6.3.; 3.21.6.4.; 3.21.6.5.; </w:t>
      </w:r>
      <w:r w:rsidR="00EA3BD8" w:rsidRPr="00D01091">
        <w:rPr>
          <w:rFonts w:ascii="Soberana Sans" w:hAnsi="Soberana Sans" w:cs="Arial"/>
          <w:sz w:val="18"/>
          <w:szCs w:val="18"/>
        </w:rPr>
        <w:t xml:space="preserve">se </w:t>
      </w:r>
      <w:r w:rsidR="00EA3BD8" w:rsidRPr="00D01091">
        <w:rPr>
          <w:rFonts w:ascii="Soberana Sans" w:hAnsi="Soberana Sans" w:cs="Arial"/>
          <w:b/>
          <w:sz w:val="18"/>
          <w:szCs w:val="18"/>
        </w:rPr>
        <w:t>adiciona</w:t>
      </w:r>
      <w:r w:rsidR="00C34643" w:rsidRPr="00D01091">
        <w:rPr>
          <w:rFonts w:ascii="Soberana Sans" w:hAnsi="Soberana Sans" w:cs="Arial"/>
          <w:b/>
          <w:sz w:val="18"/>
          <w:szCs w:val="18"/>
        </w:rPr>
        <w:t>n</w:t>
      </w:r>
      <w:r w:rsidR="00EA3BD8" w:rsidRPr="00D01091">
        <w:rPr>
          <w:rFonts w:ascii="Soberana Sans" w:hAnsi="Soberana Sans" w:cs="Arial"/>
          <w:b/>
          <w:sz w:val="18"/>
          <w:szCs w:val="18"/>
        </w:rPr>
        <w:t xml:space="preserve"> </w:t>
      </w:r>
      <w:r w:rsidR="00C34643" w:rsidRPr="00D01091">
        <w:rPr>
          <w:rFonts w:ascii="Soberana Sans" w:hAnsi="Soberana Sans" w:cs="Arial"/>
          <w:sz w:val="18"/>
          <w:szCs w:val="18"/>
        </w:rPr>
        <w:t>la</w:t>
      </w:r>
      <w:r w:rsidR="008938A5" w:rsidRPr="00D01091">
        <w:rPr>
          <w:rFonts w:ascii="Soberana Sans" w:hAnsi="Soberana Sans" w:cs="Arial"/>
          <w:sz w:val="18"/>
          <w:szCs w:val="18"/>
        </w:rPr>
        <w:t>s</w:t>
      </w:r>
      <w:r w:rsidR="00C34643" w:rsidRPr="00D01091">
        <w:rPr>
          <w:rFonts w:ascii="Soberana Sans" w:hAnsi="Soberana Sans" w:cs="Arial"/>
          <w:sz w:val="18"/>
          <w:szCs w:val="18"/>
        </w:rPr>
        <w:t xml:space="preserve"> regla</w:t>
      </w:r>
      <w:r w:rsidR="008938A5" w:rsidRPr="00D01091">
        <w:rPr>
          <w:rFonts w:ascii="Soberana Sans" w:hAnsi="Soberana Sans" w:cs="Arial"/>
          <w:sz w:val="18"/>
          <w:szCs w:val="18"/>
        </w:rPr>
        <w:t>s</w:t>
      </w:r>
      <w:r w:rsidR="00C34643" w:rsidRPr="00D01091">
        <w:rPr>
          <w:rFonts w:ascii="Soberana Sans" w:hAnsi="Soberana Sans" w:cs="Arial"/>
          <w:sz w:val="18"/>
          <w:szCs w:val="18"/>
        </w:rPr>
        <w:t xml:space="preserve"> </w:t>
      </w:r>
      <w:r w:rsidR="00C92B3D" w:rsidRPr="00D01091">
        <w:rPr>
          <w:rFonts w:ascii="Soberana Sans" w:hAnsi="Soberana Sans" w:cs="Arial"/>
          <w:sz w:val="18"/>
          <w:szCs w:val="18"/>
        </w:rPr>
        <w:t>2.1.13.,</w:t>
      </w:r>
      <w:r w:rsidR="00206A2C" w:rsidRPr="00D01091">
        <w:rPr>
          <w:rFonts w:ascii="Soberana Sans" w:hAnsi="Soberana Sans" w:cs="Arial"/>
          <w:sz w:val="18"/>
          <w:szCs w:val="18"/>
        </w:rPr>
        <w:t xml:space="preserve"> con una fracción VII; </w:t>
      </w:r>
      <w:r w:rsidR="006804D4" w:rsidRPr="00D01091">
        <w:rPr>
          <w:rFonts w:ascii="Soberana Sans" w:hAnsi="Soberana Sans" w:cs="Arial"/>
          <w:sz w:val="18"/>
          <w:szCs w:val="18"/>
        </w:rPr>
        <w:t xml:space="preserve">2.3.2., tercer párrafo con una fracción IV; </w:t>
      </w:r>
      <w:r w:rsidR="00B40FB9" w:rsidRPr="00D01091">
        <w:rPr>
          <w:rFonts w:ascii="Soberana Sans" w:hAnsi="Soberana Sans" w:cs="Arial"/>
          <w:sz w:val="18"/>
          <w:szCs w:val="18"/>
        </w:rPr>
        <w:t xml:space="preserve">2.4.6., último párrafo; </w:t>
      </w:r>
      <w:r w:rsidR="00472885" w:rsidRPr="00D01091">
        <w:rPr>
          <w:rFonts w:ascii="Soberana Sans" w:hAnsi="Soberana Sans" w:cs="Arial"/>
          <w:sz w:val="18"/>
          <w:szCs w:val="18"/>
        </w:rPr>
        <w:t xml:space="preserve">3.2.24.; </w:t>
      </w:r>
      <w:r w:rsidR="00C34643" w:rsidRPr="00D01091">
        <w:rPr>
          <w:rFonts w:ascii="Soberana Sans" w:hAnsi="Soberana Sans" w:cs="Arial"/>
          <w:sz w:val="18"/>
          <w:szCs w:val="18"/>
        </w:rPr>
        <w:t xml:space="preserve">3.3.1.44.; </w:t>
      </w:r>
      <w:r w:rsidR="00C029CA" w:rsidRPr="00D01091">
        <w:rPr>
          <w:rFonts w:ascii="Soberana Sans" w:hAnsi="Soberana Sans" w:cs="Arial"/>
          <w:sz w:val="18"/>
          <w:szCs w:val="18"/>
        </w:rPr>
        <w:t xml:space="preserve">3.3.1.45.; </w:t>
      </w:r>
      <w:r w:rsidR="008430EC" w:rsidRPr="00CA6D05">
        <w:rPr>
          <w:rFonts w:ascii="Soberana Sans" w:hAnsi="Soberana Sans" w:cs="Arial"/>
          <w:sz w:val="18"/>
          <w:szCs w:val="18"/>
        </w:rPr>
        <w:t>3.9.11.; 3.9.12.; 3.9.13.; 3.9</w:t>
      </w:r>
      <w:r w:rsidR="008430EC">
        <w:rPr>
          <w:rFonts w:ascii="Soberana Sans" w:hAnsi="Soberana Sans" w:cs="Arial"/>
          <w:sz w:val="18"/>
          <w:szCs w:val="18"/>
        </w:rPr>
        <w:t>.14.; 3.9.15.; 3.9.16.; 3.9.17.;</w:t>
      </w:r>
      <w:r w:rsidR="008430EC" w:rsidRPr="00CA6D05">
        <w:rPr>
          <w:rFonts w:ascii="Soberana Sans" w:hAnsi="Soberana Sans" w:cs="Arial"/>
          <w:sz w:val="18"/>
          <w:szCs w:val="18"/>
        </w:rPr>
        <w:t xml:space="preserve"> </w:t>
      </w:r>
      <w:r w:rsidR="00C05E19" w:rsidRPr="00D01091">
        <w:rPr>
          <w:rFonts w:ascii="Soberana Sans" w:hAnsi="Soberana Sans" w:cs="Arial"/>
          <w:sz w:val="18"/>
          <w:szCs w:val="18"/>
        </w:rPr>
        <w:t xml:space="preserve">3.17.12.; </w:t>
      </w:r>
      <w:r w:rsidR="009D0604" w:rsidRPr="00D01091">
        <w:rPr>
          <w:rFonts w:ascii="Soberana Sans" w:hAnsi="Soberana Sans" w:cs="Arial"/>
          <w:sz w:val="18"/>
          <w:szCs w:val="18"/>
        </w:rPr>
        <w:t xml:space="preserve">3.17.13.; </w:t>
      </w:r>
      <w:r w:rsidR="0035048F" w:rsidRPr="00D01091">
        <w:rPr>
          <w:rFonts w:ascii="Soberana Sans" w:hAnsi="Soberana Sans" w:cs="Arial"/>
          <w:sz w:val="18"/>
          <w:szCs w:val="18"/>
        </w:rPr>
        <w:t xml:space="preserve">3.18.39.; </w:t>
      </w:r>
      <w:r w:rsidR="0063775B" w:rsidRPr="00D01091">
        <w:rPr>
          <w:rFonts w:ascii="Soberana Sans" w:hAnsi="Soberana Sans" w:cs="Arial"/>
          <w:sz w:val="18"/>
          <w:szCs w:val="18"/>
        </w:rPr>
        <w:t>3.23.25.;</w:t>
      </w:r>
      <w:r w:rsidR="008B53C2" w:rsidRPr="00D01091">
        <w:rPr>
          <w:rFonts w:ascii="Soberana Sans" w:hAnsi="Soberana Sans" w:cs="Arial"/>
          <w:sz w:val="18"/>
          <w:szCs w:val="18"/>
        </w:rPr>
        <w:t xml:space="preserve"> </w:t>
      </w:r>
      <w:r w:rsidR="00A14A7A">
        <w:rPr>
          <w:rFonts w:ascii="Soberana Sans" w:hAnsi="Soberana Sans" w:cs="Arial"/>
          <w:sz w:val="18"/>
          <w:szCs w:val="18"/>
        </w:rPr>
        <w:t xml:space="preserve">3.23.26.; </w:t>
      </w:r>
      <w:r w:rsidR="008643CE" w:rsidRPr="00D01091">
        <w:rPr>
          <w:rFonts w:ascii="Soberana Sans" w:hAnsi="Soberana Sans" w:cs="Arial"/>
          <w:sz w:val="18"/>
          <w:szCs w:val="18"/>
        </w:rPr>
        <w:t xml:space="preserve">5.2.46.; </w:t>
      </w:r>
      <w:r w:rsidR="00EA3BD8" w:rsidRPr="00D01091">
        <w:rPr>
          <w:rFonts w:ascii="Soberana Sans" w:hAnsi="Soberana Sans" w:cs="Arial"/>
          <w:sz w:val="18"/>
          <w:szCs w:val="18"/>
        </w:rPr>
        <w:t xml:space="preserve">el </w:t>
      </w:r>
      <w:r w:rsidR="00A815EA" w:rsidRPr="00D01091">
        <w:rPr>
          <w:rFonts w:ascii="Soberana Sans" w:hAnsi="Soberana Sans" w:cs="Arial"/>
          <w:sz w:val="18"/>
          <w:szCs w:val="18"/>
        </w:rPr>
        <w:t xml:space="preserve">Capítulo 11.8. denominado “Del Decreto que otorga diversas facilidades administrativas en materia del impuesto sobre la renta relativos a depósitos o inversiones que se reciban en México”, publicado en el DOF el 18 de enero de 2017, que comprende las reglas </w:t>
      </w:r>
      <w:r w:rsidR="002200A1" w:rsidRPr="00D01091">
        <w:rPr>
          <w:rFonts w:ascii="Soberana Sans" w:hAnsi="Soberana Sans" w:cs="Arial"/>
          <w:sz w:val="18"/>
          <w:szCs w:val="18"/>
        </w:rPr>
        <w:t>11.8.1. a 11.8.15</w:t>
      </w:r>
      <w:r w:rsidR="00512ACB" w:rsidRPr="00D01091">
        <w:rPr>
          <w:rFonts w:ascii="Soberana Sans" w:hAnsi="Soberana Sans" w:cs="Arial"/>
          <w:sz w:val="18"/>
          <w:szCs w:val="18"/>
        </w:rPr>
        <w:t>. y</w:t>
      </w:r>
      <w:r w:rsidR="0011322D" w:rsidRPr="00D01091">
        <w:rPr>
          <w:rFonts w:ascii="Soberana Sans" w:hAnsi="Soberana Sans" w:cs="Arial"/>
          <w:sz w:val="18"/>
          <w:szCs w:val="18"/>
        </w:rPr>
        <w:t xml:space="preserve"> </w:t>
      </w:r>
      <w:r w:rsidR="00B92AFE" w:rsidRPr="00D01091">
        <w:rPr>
          <w:rFonts w:ascii="Soberana Sans" w:hAnsi="Soberana Sans" w:cs="Arial"/>
          <w:sz w:val="18"/>
          <w:szCs w:val="18"/>
        </w:rPr>
        <w:t xml:space="preserve">el </w:t>
      </w:r>
      <w:r w:rsidR="0011322D" w:rsidRPr="00D01091">
        <w:rPr>
          <w:rFonts w:ascii="Soberana Sans" w:hAnsi="Soberana Sans" w:cs="Arial"/>
          <w:sz w:val="18"/>
          <w:szCs w:val="18"/>
        </w:rPr>
        <w:t>Capítulo 11.9</w:t>
      </w:r>
      <w:r w:rsidR="00EA3BD8" w:rsidRPr="00D01091">
        <w:rPr>
          <w:rFonts w:ascii="Soberana Sans" w:hAnsi="Soberana Sans" w:cs="Arial"/>
          <w:sz w:val="18"/>
          <w:szCs w:val="18"/>
        </w:rPr>
        <w:t>., denominado “</w:t>
      </w:r>
      <w:r w:rsidR="00A815EA" w:rsidRPr="00D01091">
        <w:rPr>
          <w:rFonts w:ascii="Soberana Sans" w:hAnsi="Soberana Sans" w:cs="Arial"/>
          <w:sz w:val="18"/>
          <w:szCs w:val="18"/>
        </w:rPr>
        <w:t xml:space="preserve">Del </w:t>
      </w:r>
      <w:r w:rsidR="00EA3BD8" w:rsidRPr="00D01091">
        <w:rPr>
          <w:rFonts w:ascii="Soberana Sans" w:hAnsi="Soberana Sans" w:cs="Arial"/>
          <w:sz w:val="18"/>
          <w:szCs w:val="18"/>
        </w:rPr>
        <w:t>D</w:t>
      </w:r>
      <w:r w:rsidR="00A815EA" w:rsidRPr="00D01091">
        <w:rPr>
          <w:rFonts w:ascii="Soberana Sans" w:hAnsi="Soberana Sans" w:cs="Arial"/>
          <w:sz w:val="18"/>
          <w:szCs w:val="18"/>
        </w:rPr>
        <w:t>ecreto</w:t>
      </w:r>
      <w:r w:rsidR="00EA3BD8" w:rsidRPr="00D01091">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D01091">
        <w:rPr>
          <w:rFonts w:ascii="Soberana Sans" w:hAnsi="Soberana Sans" w:cs="Arial"/>
          <w:sz w:val="18"/>
          <w:szCs w:val="18"/>
        </w:rPr>
        <w:t>, que comprende la regla 11.9.</w:t>
      </w:r>
      <w:r w:rsidR="00023154" w:rsidRPr="00D01091">
        <w:rPr>
          <w:rFonts w:ascii="Soberana Sans" w:hAnsi="Soberana Sans" w:cs="Arial"/>
          <w:sz w:val="18"/>
          <w:szCs w:val="18"/>
        </w:rPr>
        <w:t>1.</w:t>
      </w:r>
      <w:r w:rsidR="004746F7" w:rsidRPr="00D01091">
        <w:rPr>
          <w:rFonts w:ascii="Soberana Sans" w:hAnsi="Soberana Sans" w:cs="Arial"/>
          <w:sz w:val="18"/>
          <w:szCs w:val="18"/>
        </w:rPr>
        <w:t xml:space="preserve"> </w:t>
      </w:r>
      <w:r w:rsidR="00AB5A52" w:rsidRPr="00D01091">
        <w:rPr>
          <w:rFonts w:ascii="Soberana Sans" w:hAnsi="Soberana Sans" w:cs="Arial"/>
          <w:sz w:val="18"/>
          <w:szCs w:val="18"/>
        </w:rPr>
        <w:t xml:space="preserve">y </w:t>
      </w:r>
      <w:r w:rsidR="00AB5A52" w:rsidRPr="00D01091">
        <w:rPr>
          <w:rFonts w:ascii="Soberana Sans" w:hAnsi="Soberana Sans" w:cs="Arial"/>
          <w:b/>
          <w:sz w:val="18"/>
          <w:szCs w:val="18"/>
        </w:rPr>
        <w:t xml:space="preserve">se deroga </w:t>
      </w:r>
      <w:r w:rsidR="00AB5A52" w:rsidRPr="00D01091">
        <w:rPr>
          <w:rFonts w:ascii="Soberana Sans" w:hAnsi="Soberana Sans" w:cs="Arial"/>
          <w:sz w:val="18"/>
          <w:szCs w:val="18"/>
        </w:rPr>
        <w:t xml:space="preserve">la regla 3.21.6.6. </w:t>
      </w:r>
      <w:r w:rsidRPr="00D01091">
        <w:rPr>
          <w:rFonts w:ascii="Soberana Sans" w:hAnsi="Soberana Sans" w:cs="Arial"/>
          <w:sz w:val="18"/>
          <w:szCs w:val="18"/>
        </w:rPr>
        <w:t>de la Resolu</w:t>
      </w:r>
      <w:r w:rsidR="004746F7" w:rsidRPr="00D01091">
        <w:rPr>
          <w:rFonts w:ascii="Soberana Sans" w:hAnsi="Soberana Sans" w:cs="Arial"/>
          <w:sz w:val="18"/>
          <w:szCs w:val="18"/>
        </w:rPr>
        <w:t>ción Miscelánea Fiscal para 2017</w:t>
      </w:r>
      <w:r w:rsidRPr="00D01091">
        <w:rPr>
          <w:rFonts w:ascii="Soberana Sans" w:hAnsi="Soberana Sans" w:cs="Arial"/>
          <w:sz w:val="18"/>
          <w:szCs w:val="18"/>
        </w:rPr>
        <w:t>, para quedar de la siguiente manera:</w:t>
      </w:r>
    </w:p>
    <w:p w:rsidR="001B1CCC" w:rsidRPr="00D01091" w:rsidRDefault="001B1CCC" w:rsidP="00A721E6">
      <w:pPr>
        <w:pStyle w:val="Texto"/>
        <w:tabs>
          <w:tab w:val="left" w:pos="284"/>
        </w:tabs>
        <w:spacing w:after="0" w:line="240" w:lineRule="auto"/>
        <w:ind w:left="1418" w:firstLine="0"/>
        <w:rPr>
          <w:rFonts w:ascii="Soberana Sans" w:hAnsi="Soberana Sans"/>
          <w:szCs w:val="18"/>
          <w:lang w:val="es-MX"/>
        </w:rPr>
      </w:pPr>
    </w:p>
    <w:p w:rsidR="006E618F" w:rsidRPr="00D01091" w:rsidRDefault="006E618F" w:rsidP="00A721E6">
      <w:pPr>
        <w:pStyle w:val="Texto"/>
        <w:spacing w:after="0" w:line="240" w:lineRule="auto"/>
        <w:ind w:left="1440" w:firstLine="0"/>
        <w:rPr>
          <w:rFonts w:ascii="Soberana Sans" w:hAnsi="Soberana Sans"/>
          <w:b/>
          <w:szCs w:val="18"/>
        </w:rPr>
      </w:pPr>
    </w:p>
    <w:p w:rsidR="00F92397" w:rsidRPr="00D01091" w:rsidRDefault="00F92397" w:rsidP="00A721E6">
      <w:pPr>
        <w:pStyle w:val="Texto"/>
        <w:tabs>
          <w:tab w:val="left" w:pos="2862"/>
        </w:tabs>
        <w:spacing w:after="0" w:line="240" w:lineRule="auto"/>
        <w:ind w:left="1418" w:firstLine="0"/>
        <w:rPr>
          <w:rFonts w:ascii="Soberana Sans" w:hAnsi="Soberana Sans"/>
          <w:b/>
          <w:szCs w:val="18"/>
        </w:rPr>
      </w:pPr>
      <w:r w:rsidRPr="00D01091">
        <w:rPr>
          <w:rFonts w:ascii="Soberana Sans" w:hAnsi="Soberana Sans"/>
          <w:b/>
          <w:szCs w:val="18"/>
        </w:rPr>
        <w:t>Referencias a la Ciudad de México</w:t>
      </w:r>
    </w:p>
    <w:p w:rsidR="00F92397" w:rsidRPr="00D01091" w:rsidRDefault="00F92397" w:rsidP="00A721E6">
      <w:pPr>
        <w:pStyle w:val="Texto"/>
        <w:tabs>
          <w:tab w:val="left" w:pos="2862"/>
        </w:tabs>
        <w:spacing w:after="0" w:line="240" w:lineRule="auto"/>
        <w:ind w:left="1418" w:firstLine="0"/>
        <w:rPr>
          <w:rFonts w:ascii="Soberana Sans" w:hAnsi="Soberana Sans"/>
          <w:b/>
          <w:szCs w:val="18"/>
        </w:rPr>
      </w:pPr>
    </w:p>
    <w:p w:rsidR="00F92397" w:rsidRPr="00D01091" w:rsidRDefault="00F92397" w:rsidP="00A721E6">
      <w:pPr>
        <w:tabs>
          <w:tab w:val="left" w:pos="1418"/>
        </w:tabs>
        <w:ind w:left="1418" w:hanging="1134"/>
        <w:jc w:val="both"/>
        <w:rPr>
          <w:rFonts w:ascii="Soberana Sans" w:hAnsi="Soberana Sans" w:cs="Arial"/>
          <w:sz w:val="18"/>
          <w:szCs w:val="18"/>
        </w:rPr>
      </w:pPr>
      <w:r w:rsidRPr="00D01091">
        <w:rPr>
          <w:rFonts w:ascii="Soberana Sans" w:hAnsi="Soberana Sans" w:cs="Arial"/>
          <w:b/>
          <w:sz w:val="18"/>
          <w:szCs w:val="18"/>
        </w:rPr>
        <w:t>1.10.</w:t>
      </w:r>
      <w:r w:rsidRPr="00D01091">
        <w:rPr>
          <w:rFonts w:ascii="Soberana Sans" w:hAnsi="Soberana Sans" w:cs="Arial"/>
          <w:sz w:val="18"/>
          <w:szCs w:val="18"/>
        </w:rPr>
        <w:tab/>
        <w:t>Para efectos de los artículos 18, fracción II,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rsidR="00F92397" w:rsidRPr="00D01091" w:rsidRDefault="00F92397" w:rsidP="00A721E6">
      <w:pPr>
        <w:tabs>
          <w:tab w:val="left" w:pos="1418"/>
        </w:tabs>
        <w:ind w:left="1418"/>
        <w:jc w:val="both"/>
        <w:rPr>
          <w:rFonts w:ascii="Soberana Sans" w:eastAsia="Calibri" w:hAnsi="Soberana Sans" w:cs="Arial"/>
          <w:i/>
          <w:sz w:val="18"/>
          <w:szCs w:val="18"/>
        </w:rPr>
      </w:pPr>
    </w:p>
    <w:p w:rsidR="00F92397" w:rsidRPr="00D01091" w:rsidRDefault="00F92397" w:rsidP="00A721E6">
      <w:pPr>
        <w:tabs>
          <w:tab w:val="left" w:pos="1418"/>
        </w:tabs>
        <w:ind w:left="1418"/>
        <w:jc w:val="both"/>
        <w:rPr>
          <w:rFonts w:ascii="Soberana Sans" w:hAnsi="Soberana Sans" w:cs="Arial"/>
          <w:sz w:val="18"/>
          <w:szCs w:val="18"/>
        </w:rPr>
      </w:pPr>
      <w:r w:rsidRPr="00D01091">
        <w:rPr>
          <w:rFonts w:ascii="Soberana Sans" w:eastAsia="Calibri" w:hAnsi="Soberana Sans" w:cs="Arial"/>
          <w:i/>
          <w:sz w:val="18"/>
          <w:szCs w:val="18"/>
        </w:rPr>
        <w:t xml:space="preserve">CFF </w:t>
      </w:r>
      <w:r w:rsidRPr="00D01091">
        <w:rPr>
          <w:rFonts w:ascii="Soberana Sans" w:hAnsi="Soberana Sans" w:cs="Arial"/>
          <w:i/>
          <w:sz w:val="18"/>
          <w:szCs w:val="18"/>
        </w:rPr>
        <w:t>18, 29-A, 31, 81, 82, 83, 84</w:t>
      </w:r>
    </w:p>
    <w:p w:rsidR="001B1CCC" w:rsidRPr="00D01091" w:rsidRDefault="001B1CCC" w:rsidP="00A721E6">
      <w:pPr>
        <w:pStyle w:val="Texto"/>
        <w:spacing w:after="0" w:line="240" w:lineRule="auto"/>
        <w:rPr>
          <w:rFonts w:ascii="Soberana Sans" w:hAnsi="Soberana Sans"/>
          <w:b/>
          <w:szCs w:val="18"/>
          <w:lang w:val="es-MX"/>
        </w:rPr>
      </w:pPr>
    </w:p>
    <w:p w:rsidR="00512ACB" w:rsidRPr="00D01091" w:rsidRDefault="00512ACB" w:rsidP="00A721E6">
      <w:pPr>
        <w:pStyle w:val="Texto"/>
        <w:spacing w:after="0" w:line="240" w:lineRule="auto"/>
        <w:rPr>
          <w:rFonts w:ascii="Soberana Sans" w:hAnsi="Soberana Sans"/>
          <w:b/>
          <w:szCs w:val="18"/>
          <w:lang w:val="es-MX"/>
        </w:rPr>
      </w:pPr>
    </w:p>
    <w:p w:rsidR="00206A2C" w:rsidRPr="00D01091" w:rsidRDefault="00206A2C" w:rsidP="00A721E6">
      <w:pPr>
        <w:pStyle w:val="Texto"/>
        <w:spacing w:after="0" w:line="240" w:lineRule="auto"/>
        <w:ind w:left="1440" w:hanging="22"/>
        <w:rPr>
          <w:rFonts w:ascii="Soberana Sans" w:hAnsi="Soberana Sans"/>
          <w:b/>
          <w:szCs w:val="18"/>
        </w:rPr>
      </w:pPr>
      <w:r w:rsidRPr="00D01091">
        <w:rPr>
          <w:rFonts w:ascii="Soberana Sans" w:hAnsi="Soberana Sans"/>
          <w:b/>
          <w:szCs w:val="18"/>
        </w:rPr>
        <w:t>Actualización de cantidades establecidas en el CFF</w:t>
      </w:r>
    </w:p>
    <w:p w:rsidR="00206A2C" w:rsidRPr="00D01091" w:rsidRDefault="00206A2C" w:rsidP="00A721E6">
      <w:pPr>
        <w:pStyle w:val="Texto"/>
        <w:spacing w:after="0" w:line="240" w:lineRule="auto"/>
        <w:ind w:left="1440" w:hanging="1152"/>
        <w:rPr>
          <w:rFonts w:ascii="Soberana Sans" w:hAnsi="Soberana Sans"/>
          <w:b/>
          <w:szCs w:val="18"/>
        </w:rPr>
      </w:pPr>
    </w:p>
    <w:p w:rsidR="00206A2C" w:rsidRPr="00D01091" w:rsidRDefault="00206A2C" w:rsidP="00A721E6">
      <w:pPr>
        <w:pStyle w:val="Texto"/>
        <w:spacing w:after="0" w:line="240" w:lineRule="auto"/>
        <w:ind w:left="1440" w:hanging="1152"/>
        <w:rPr>
          <w:rFonts w:ascii="Soberana Sans" w:hAnsi="Soberana Sans"/>
          <w:szCs w:val="18"/>
        </w:rPr>
      </w:pPr>
      <w:r w:rsidRPr="00D01091">
        <w:rPr>
          <w:rFonts w:ascii="Soberana Sans" w:hAnsi="Soberana Sans"/>
          <w:b/>
          <w:szCs w:val="18"/>
        </w:rPr>
        <w:t>2.1.13.</w:t>
      </w:r>
      <w:r w:rsidRPr="00D01091">
        <w:rPr>
          <w:rFonts w:ascii="Soberana Sans" w:hAnsi="Soberana Sans"/>
          <w:szCs w:val="18"/>
        </w:rPr>
        <w:tab/>
        <w:t>…………………………….……………………………………………………………………………………………………………………………………….</w:t>
      </w:r>
    </w:p>
    <w:p w:rsidR="00206A2C" w:rsidRPr="00D01091" w:rsidRDefault="00206A2C" w:rsidP="00A721E6">
      <w:pPr>
        <w:pStyle w:val="Texto"/>
        <w:spacing w:after="0" w:line="240" w:lineRule="auto"/>
        <w:ind w:left="1440" w:firstLine="0"/>
        <w:rPr>
          <w:rFonts w:ascii="Soberana Sans" w:hAnsi="Soberana Sans"/>
          <w:szCs w:val="18"/>
        </w:rPr>
      </w:pPr>
    </w:p>
    <w:p w:rsidR="00206A2C" w:rsidRPr="00D01091" w:rsidRDefault="00206A2C" w:rsidP="00A721E6">
      <w:pPr>
        <w:pStyle w:val="Texto"/>
        <w:spacing w:after="0" w:line="240" w:lineRule="auto"/>
        <w:ind w:left="1985" w:hanging="567"/>
        <w:rPr>
          <w:rFonts w:ascii="Soberana Sans" w:hAnsi="Soberana Sans"/>
          <w:szCs w:val="18"/>
          <w:lang w:val="es-MX"/>
        </w:rPr>
      </w:pPr>
      <w:r w:rsidRPr="00D01091">
        <w:rPr>
          <w:rFonts w:ascii="Soberana Sans" w:hAnsi="Soberana Sans"/>
          <w:b/>
          <w:szCs w:val="18"/>
          <w:lang w:val="es-MX"/>
        </w:rPr>
        <w:t>VII</w:t>
      </w:r>
      <w:r w:rsidRPr="00D01091">
        <w:rPr>
          <w:rFonts w:ascii="Soberana Sans" w:hAnsi="Soberana Sans"/>
          <w:szCs w:val="18"/>
          <w:lang w:val="es-MX"/>
        </w:rPr>
        <w:t>.</w:t>
      </w:r>
      <w:r w:rsidRPr="00D01091">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rsidR="00206A2C" w:rsidRPr="00D01091" w:rsidRDefault="00206A2C" w:rsidP="00A721E6">
      <w:pPr>
        <w:pStyle w:val="Texto"/>
        <w:spacing w:after="0" w:line="240" w:lineRule="auto"/>
        <w:ind w:left="1985" w:hanging="567"/>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D01091">
        <w:rPr>
          <w:rFonts w:ascii="Soberana Sans" w:hAnsi="Soberana Sans"/>
          <w:szCs w:val="18"/>
        </w:rPr>
        <w:t xml:space="preserve"> </w:t>
      </w:r>
      <w:r w:rsidRPr="00D01091">
        <w:rPr>
          <w:rFonts w:ascii="Soberana Sans" w:hAnsi="Soberana Sans"/>
          <w:szCs w:val="18"/>
          <w:lang w:val="es-MX"/>
        </w:rPr>
        <w:t xml:space="preserve">Segunda Resolución de Modificaciones a la Resolución Miscelánea Fiscal para 2016, publicado en el DOF el 06 de mayo de 2016. </w:t>
      </w:r>
    </w:p>
    <w:p w:rsidR="00206A2C" w:rsidRPr="00D01091" w:rsidRDefault="00206A2C" w:rsidP="00A721E6">
      <w:pPr>
        <w:pStyle w:val="Texto"/>
        <w:spacing w:after="0" w:line="240" w:lineRule="auto"/>
        <w:ind w:left="1985" w:firstLine="0"/>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lastRenderedPageBreak/>
        <w:t>Para los efectos anteriores se consideró lo siguiente:</w:t>
      </w:r>
    </w:p>
    <w:p w:rsidR="00206A2C" w:rsidRPr="00D01091" w:rsidRDefault="00206A2C" w:rsidP="00A721E6">
      <w:pPr>
        <w:pStyle w:val="Texto"/>
        <w:spacing w:after="0" w:line="240" w:lineRule="auto"/>
        <w:ind w:left="1985" w:firstLine="0"/>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206A2C" w:rsidRPr="00D01091" w:rsidRDefault="00206A2C" w:rsidP="00A721E6">
      <w:pPr>
        <w:pStyle w:val="Texto"/>
        <w:spacing w:after="0" w:line="240" w:lineRule="auto"/>
        <w:ind w:left="1985" w:firstLine="0"/>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rsidR="00206A2C" w:rsidRPr="00D01091" w:rsidRDefault="00206A2C" w:rsidP="00A721E6">
      <w:pPr>
        <w:pStyle w:val="Texto"/>
        <w:spacing w:after="0" w:line="240" w:lineRule="auto"/>
        <w:ind w:left="1985" w:firstLine="0"/>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rsidR="00206A2C" w:rsidRPr="00D01091" w:rsidRDefault="00206A2C" w:rsidP="00A721E6">
      <w:pPr>
        <w:pStyle w:val="Texto"/>
        <w:spacing w:after="0" w:line="240" w:lineRule="auto"/>
        <w:ind w:left="1985" w:firstLine="0"/>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rsidR="00206A2C" w:rsidRPr="00D01091" w:rsidRDefault="00206A2C" w:rsidP="00A721E6">
      <w:pPr>
        <w:pStyle w:val="Texto"/>
        <w:spacing w:after="0" w:line="240" w:lineRule="auto"/>
        <w:ind w:left="1985" w:firstLine="0"/>
        <w:rPr>
          <w:rFonts w:ascii="Soberana Sans" w:hAnsi="Soberana Sans"/>
          <w:szCs w:val="18"/>
          <w:lang w:val="es-MX"/>
        </w:rPr>
      </w:pPr>
    </w:p>
    <w:p w:rsidR="00206A2C" w:rsidRPr="00D01091" w:rsidRDefault="00206A2C" w:rsidP="00A721E6">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Asimismo se dan a conocer en el Anexo 5, rubro A, fracción II,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206A2C" w:rsidRPr="00D01091" w:rsidRDefault="00206A2C" w:rsidP="00A721E6">
      <w:pPr>
        <w:pStyle w:val="Texto"/>
        <w:spacing w:after="0" w:line="240" w:lineRule="auto"/>
        <w:ind w:left="1985" w:firstLine="0"/>
        <w:rPr>
          <w:rFonts w:ascii="Soberana Sans" w:hAnsi="Soberana Sans"/>
          <w:szCs w:val="18"/>
        </w:rPr>
      </w:pPr>
    </w:p>
    <w:p w:rsidR="00206A2C" w:rsidRPr="00D01091" w:rsidRDefault="00206A2C" w:rsidP="00A721E6">
      <w:pPr>
        <w:pStyle w:val="Texto"/>
        <w:spacing w:after="0" w:line="240" w:lineRule="auto"/>
        <w:ind w:left="1440" w:hanging="22"/>
        <w:rPr>
          <w:rFonts w:ascii="Soberana Sans" w:hAnsi="Soberana Sans"/>
          <w:i/>
          <w:szCs w:val="18"/>
          <w:lang w:val="en-US"/>
        </w:rPr>
      </w:pPr>
      <w:r w:rsidRPr="00D01091">
        <w:rPr>
          <w:rFonts w:ascii="Soberana Sans" w:hAnsi="Soberana Sans"/>
          <w:i/>
          <w:szCs w:val="18"/>
          <w:lang w:val="en-US"/>
        </w:rPr>
        <w:t xml:space="preserve">CFF 17-A, 20, 22-C, 32-A, 32-H, 59, 80, 82, 84, 84-B, 84-D, 84-F, 84-H, 84-J, 84-L, 86, 86-B, 86-F, 86-H, 86-J, </w:t>
      </w:r>
      <w:r w:rsidRPr="00D01091">
        <w:rPr>
          <w:rFonts w:ascii="Soberana Sans" w:hAnsi="Soberana Sans"/>
          <w:szCs w:val="18"/>
          <w:lang w:val="en-US"/>
        </w:rPr>
        <w:t>88</w:t>
      </w:r>
      <w:r w:rsidRPr="00D01091">
        <w:rPr>
          <w:rFonts w:ascii="Soberana Sans" w:hAnsi="Soberana Sans"/>
          <w:i/>
          <w:szCs w:val="18"/>
          <w:lang w:val="en-US"/>
        </w:rPr>
        <w:t>, 90, 91, 102, 104, 108, 112, 115, 150</w:t>
      </w:r>
    </w:p>
    <w:p w:rsidR="00287C43" w:rsidRDefault="00287C43" w:rsidP="00A721E6">
      <w:pPr>
        <w:pStyle w:val="Texto"/>
        <w:spacing w:after="0" w:line="240" w:lineRule="auto"/>
        <w:ind w:left="1440" w:hanging="22"/>
        <w:rPr>
          <w:rFonts w:ascii="Soberana Sans" w:hAnsi="Soberana Sans"/>
          <w:i/>
          <w:szCs w:val="18"/>
          <w:lang w:val="en-US"/>
        </w:rPr>
      </w:pPr>
    </w:p>
    <w:p w:rsidR="00A721E6" w:rsidRPr="00D01091" w:rsidRDefault="00A721E6" w:rsidP="00A721E6">
      <w:pPr>
        <w:pStyle w:val="Texto"/>
        <w:spacing w:after="0" w:line="240" w:lineRule="auto"/>
        <w:ind w:left="1440" w:hanging="22"/>
        <w:rPr>
          <w:rFonts w:ascii="Soberana Sans" w:hAnsi="Soberana Sans"/>
          <w:i/>
          <w:szCs w:val="18"/>
          <w:lang w:val="en-US"/>
        </w:rPr>
      </w:pPr>
    </w:p>
    <w:p w:rsidR="00287C43" w:rsidRPr="00D01091" w:rsidRDefault="00287C43" w:rsidP="00A721E6">
      <w:pPr>
        <w:pStyle w:val="Texto"/>
        <w:spacing w:after="0" w:line="240" w:lineRule="auto"/>
        <w:ind w:left="50" w:firstLine="1368"/>
        <w:rPr>
          <w:rFonts w:ascii="Soberana Sans" w:hAnsi="Soberana Sans"/>
          <w:b/>
        </w:rPr>
      </w:pPr>
      <w:r w:rsidRPr="00D01091">
        <w:rPr>
          <w:rFonts w:ascii="Soberana Sans" w:hAnsi="Soberana Sans"/>
          <w:b/>
        </w:rPr>
        <w:t>Saldos a favor del ISR de personas físicas</w:t>
      </w:r>
    </w:p>
    <w:p w:rsidR="00287C43" w:rsidRDefault="00287C43" w:rsidP="00A721E6">
      <w:pPr>
        <w:pStyle w:val="Texto"/>
        <w:spacing w:after="0" w:line="240" w:lineRule="auto"/>
        <w:ind w:left="1418" w:hanging="1134"/>
        <w:rPr>
          <w:rFonts w:ascii="Soberana Sans" w:hAnsi="Soberana Sans"/>
        </w:rPr>
      </w:pPr>
      <w:r w:rsidRPr="00D01091">
        <w:rPr>
          <w:rFonts w:ascii="Soberana Sans" w:hAnsi="Soberana Sans"/>
          <w:b/>
        </w:rPr>
        <w:t>2.3.2.</w:t>
      </w:r>
      <w:r w:rsidRPr="00D01091">
        <w:rPr>
          <w:rFonts w:ascii="Soberana Sans" w:hAnsi="Soberana Sans"/>
        </w:rPr>
        <w:tab/>
      </w:r>
      <w:r w:rsidR="00DF1C7B" w:rsidRPr="00D01091">
        <w:rPr>
          <w:rFonts w:ascii="Soberana Sans" w:hAnsi="Soberana Sans"/>
        </w:rPr>
        <w:t>………………………………………………………………………………………………………………………………………………………………………….</w:t>
      </w:r>
    </w:p>
    <w:p w:rsidR="00A721E6" w:rsidRPr="00D01091" w:rsidRDefault="00A721E6" w:rsidP="00A721E6">
      <w:pPr>
        <w:pStyle w:val="Texto"/>
        <w:spacing w:after="0" w:line="240" w:lineRule="auto"/>
        <w:ind w:left="1418" w:hanging="1134"/>
        <w:rPr>
          <w:rFonts w:ascii="Soberana Sans" w:hAnsi="Soberana Sans"/>
          <w:szCs w:val="18"/>
        </w:rPr>
      </w:pPr>
    </w:p>
    <w:p w:rsidR="00287C43" w:rsidRPr="00D01091" w:rsidRDefault="00287C43" w:rsidP="00A721E6">
      <w:pPr>
        <w:pStyle w:val="Texto"/>
        <w:tabs>
          <w:tab w:val="left" w:pos="1843"/>
        </w:tabs>
        <w:spacing w:after="0" w:line="240" w:lineRule="auto"/>
        <w:ind w:left="1843" w:hanging="425"/>
        <w:rPr>
          <w:rFonts w:ascii="Soberana Sans" w:hAnsi="Soberana Sans"/>
        </w:rPr>
      </w:pPr>
      <w:r w:rsidRPr="00D01091">
        <w:rPr>
          <w:rFonts w:ascii="Soberana Sans" w:hAnsi="Soberana Sans"/>
          <w:b/>
          <w:bCs/>
        </w:rPr>
        <w:t>I.</w:t>
      </w:r>
      <w:r w:rsidRPr="00D01091">
        <w:rPr>
          <w:rFonts w:ascii="Soberana Sans" w:hAnsi="Soberana Sans"/>
        </w:rPr>
        <w:tab/>
        <w:t>Presentar la declaración del ejercicio fiscal inmediato anterior al que se refiere la presente Resolución, utilizando la e.firma o la e.firma portable cuando soliciten la devolución del saldo a favor, a partir de un importe mayor de $50,000.00 (cincuenta mil pesos 00/100 M.N.).</w:t>
      </w:r>
    </w:p>
    <w:p w:rsidR="00287C43" w:rsidRPr="00D01091" w:rsidRDefault="00287C43" w:rsidP="00A721E6">
      <w:pPr>
        <w:pStyle w:val="Texto"/>
        <w:spacing w:after="0" w:line="240" w:lineRule="auto"/>
        <w:ind w:left="1843" w:firstLine="0"/>
        <w:rPr>
          <w:rFonts w:ascii="Soberana Sans" w:hAnsi="Soberana Sans"/>
        </w:rPr>
      </w:pPr>
      <w:r w:rsidRPr="00D01091">
        <w:rPr>
          <w:rFonts w:ascii="Soberana Sans" w:hAnsi="Soberana Sans"/>
        </w:rPr>
        <w:lastRenderedPageBreak/>
        <w:t>Para los efectos del párrafo anterior, los contribuyentes podrán utilizar la Contraseña para presentar la declaración del ejercicio inmediato anterior al que se refiere la presente Resolución, en los siguientes supuestos:</w:t>
      </w:r>
    </w:p>
    <w:p w:rsidR="00A721E6" w:rsidRDefault="00A721E6" w:rsidP="00A721E6">
      <w:pPr>
        <w:pStyle w:val="Texto"/>
        <w:spacing w:after="0" w:line="240" w:lineRule="auto"/>
        <w:ind w:left="2268" w:hanging="425"/>
        <w:rPr>
          <w:rFonts w:ascii="Soberana Sans" w:hAnsi="Soberana Sans"/>
          <w:b/>
        </w:rPr>
      </w:pPr>
    </w:p>
    <w:p w:rsidR="00287C43" w:rsidRPr="00D01091" w:rsidRDefault="00287C43" w:rsidP="00A721E6">
      <w:pPr>
        <w:pStyle w:val="Texto"/>
        <w:spacing w:after="0" w:line="240" w:lineRule="auto"/>
        <w:ind w:left="2268" w:hanging="425"/>
        <w:rPr>
          <w:rFonts w:ascii="Soberana Sans" w:hAnsi="Soberana Sans"/>
        </w:rPr>
      </w:pPr>
      <w:r w:rsidRPr="00D01091">
        <w:rPr>
          <w:rFonts w:ascii="Soberana Sans" w:hAnsi="Soberana Sans"/>
          <w:b/>
        </w:rPr>
        <w:t>a)</w:t>
      </w:r>
      <w:r w:rsidRPr="00D01091">
        <w:rPr>
          <w:rFonts w:ascii="Soberana Sans" w:hAnsi="Soberana Sans"/>
        </w:rPr>
        <w:tab/>
        <w:t>Cuando el importe del saldo a favor sea igual o menor a $10,000.00 (diez mil pesos 00/100 M.N.).</w:t>
      </w:r>
    </w:p>
    <w:p w:rsidR="00A721E6" w:rsidRDefault="00A721E6" w:rsidP="00A721E6">
      <w:pPr>
        <w:pStyle w:val="Texto"/>
        <w:spacing w:after="0" w:line="240" w:lineRule="auto"/>
        <w:ind w:left="2268" w:hanging="425"/>
        <w:rPr>
          <w:rFonts w:ascii="Soberana Sans" w:hAnsi="Soberana Sans"/>
          <w:b/>
        </w:rPr>
      </w:pPr>
    </w:p>
    <w:p w:rsidR="00287C43" w:rsidRPr="00D01091" w:rsidRDefault="00287C43" w:rsidP="00A721E6">
      <w:pPr>
        <w:pStyle w:val="Texto"/>
        <w:spacing w:after="0" w:line="240" w:lineRule="auto"/>
        <w:ind w:left="2268" w:hanging="425"/>
        <w:rPr>
          <w:rFonts w:ascii="Soberana Sans" w:hAnsi="Soberana Sans"/>
        </w:rPr>
      </w:pPr>
      <w:r w:rsidRPr="00D01091">
        <w:rPr>
          <w:rFonts w:ascii="Soberana Sans" w:hAnsi="Soberana Sans"/>
          <w:b/>
        </w:rPr>
        <w:t>b)</w:t>
      </w:r>
      <w:r w:rsidRPr="00D01091">
        <w:rPr>
          <w:rFonts w:ascii="Soberana Sans" w:hAnsi="Soberana Sans"/>
        </w:rPr>
        <w:tab/>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de las precargadas por la autoridad fiscal en el aplicativo para presentar la declaración anual; de no seleccionar alguna o capturar una distinta de las precargadas, deberá presentar la citada declaración utilizando la e.firma o la e.firma portable.</w:t>
      </w:r>
    </w:p>
    <w:p w:rsidR="00A721E6" w:rsidRDefault="00A721E6" w:rsidP="00A721E6">
      <w:pPr>
        <w:pStyle w:val="Texto"/>
        <w:tabs>
          <w:tab w:val="left" w:pos="1843"/>
        </w:tabs>
        <w:spacing w:after="0" w:line="240" w:lineRule="auto"/>
        <w:ind w:left="1843" w:hanging="425"/>
        <w:rPr>
          <w:rFonts w:ascii="Soberana Sans" w:hAnsi="Soberana Sans"/>
        </w:rPr>
      </w:pPr>
    </w:p>
    <w:p w:rsidR="00287C43" w:rsidRPr="00D01091" w:rsidRDefault="00DF1C7B" w:rsidP="00A721E6">
      <w:pPr>
        <w:pStyle w:val="Texto"/>
        <w:tabs>
          <w:tab w:val="left" w:pos="1843"/>
        </w:tabs>
        <w:spacing w:after="0" w:line="240" w:lineRule="auto"/>
        <w:ind w:left="1843" w:hanging="425"/>
        <w:rPr>
          <w:rFonts w:ascii="Soberana Sans" w:hAnsi="Soberana Sans"/>
        </w:rPr>
      </w:pPr>
      <w:r w:rsidRPr="00D01091">
        <w:rPr>
          <w:rFonts w:ascii="Soberana Sans" w:hAnsi="Soberana Sans"/>
        </w:rPr>
        <w:t>……………………………………………………………………………………………………………………………………………………………………………</w:t>
      </w:r>
    </w:p>
    <w:p w:rsidR="00A721E6" w:rsidRDefault="00A721E6" w:rsidP="00A721E6">
      <w:pPr>
        <w:pStyle w:val="Texto"/>
        <w:tabs>
          <w:tab w:val="left" w:pos="1843"/>
        </w:tabs>
        <w:spacing w:after="0" w:line="240" w:lineRule="auto"/>
        <w:ind w:left="1843" w:hanging="425"/>
        <w:rPr>
          <w:rFonts w:ascii="Soberana Sans" w:hAnsi="Soberana Sans"/>
          <w:b/>
        </w:rPr>
      </w:pPr>
    </w:p>
    <w:p w:rsidR="00287C43" w:rsidRPr="00D01091" w:rsidRDefault="00287C43" w:rsidP="00A721E6">
      <w:pPr>
        <w:pStyle w:val="Texto"/>
        <w:tabs>
          <w:tab w:val="left" w:pos="1843"/>
        </w:tabs>
        <w:spacing w:after="0" w:line="240" w:lineRule="auto"/>
        <w:ind w:left="1843" w:hanging="425"/>
        <w:rPr>
          <w:rFonts w:ascii="Soberana Sans" w:hAnsi="Soberana Sans"/>
        </w:rPr>
      </w:pPr>
      <w:r w:rsidRPr="00D01091">
        <w:rPr>
          <w:rFonts w:ascii="Soberana Sans" w:hAnsi="Soberana Sans"/>
          <w:b/>
        </w:rPr>
        <w:t>IV.</w:t>
      </w:r>
      <w:r w:rsidRPr="00D01091">
        <w:rPr>
          <w:rFonts w:ascii="Soberana Sans" w:hAnsi="Soberana Sans"/>
        </w:rPr>
        <w:tab/>
        <w:t xml:space="preserve">Presenten la declaración del ejercicio fiscal inmediato anterior al que se refiere </w:t>
      </w:r>
      <w:r w:rsidR="008228D7" w:rsidRPr="00D01091">
        <w:rPr>
          <w:rFonts w:ascii="Soberana Sans" w:hAnsi="Soberana Sans"/>
        </w:rPr>
        <w:t>la presente Resolución, con la C</w:t>
      </w:r>
      <w:r w:rsidRPr="00D01091">
        <w:rPr>
          <w:rFonts w:ascii="Soberana Sans" w:hAnsi="Soberana Sans"/>
        </w:rPr>
        <w:t>ontraseña, estando obligadas a utilizar la e.firma o la e.firma portable, en los términos de la presente regla.</w:t>
      </w:r>
    </w:p>
    <w:p w:rsidR="00A721E6" w:rsidRDefault="00A721E6" w:rsidP="00A721E6">
      <w:pPr>
        <w:pStyle w:val="n"/>
        <w:spacing w:after="0" w:line="240" w:lineRule="auto"/>
        <w:ind w:left="1418" w:firstLine="0"/>
        <w:rPr>
          <w:rFonts w:ascii="Soberana Sans" w:hAnsi="Soberana Sans"/>
          <w:szCs w:val="18"/>
        </w:rPr>
      </w:pPr>
    </w:p>
    <w:p w:rsidR="00287C43" w:rsidRPr="00D01091" w:rsidRDefault="00DF1C7B" w:rsidP="00A721E6">
      <w:pPr>
        <w:pStyle w:val="n"/>
        <w:spacing w:after="0" w:line="240" w:lineRule="auto"/>
        <w:ind w:left="1418" w:firstLine="0"/>
        <w:rPr>
          <w:rFonts w:ascii="Soberana Sans" w:hAnsi="Soberana Sans"/>
          <w:szCs w:val="18"/>
        </w:rPr>
      </w:pPr>
      <w:r w:rsidRPr="00D01091">
        <w:rPr>
          <w:rFonts w:ascii="Soberana Sans" w:hAnsi="Soberana Sans"/>
          <w:szCs w:val="18"/>
        </w:rPr>
        <w:t>……………………………………………………………………………………………………………………………………………………………………………</w:t>
      </w:r>
    </w:p>
    <w:p w:rsidR="00A721E6" w:rsidRDefault="00A721E6" w:rsidP="00A721E6">
      <w:pPr>
        <w:pStyle w:val="Texto"/>
        <w:spacing w:after="0" w:line="240" w:lineRule="auto"/>
        <w:ind w:left="1418" w:firstLine="0"/>
        <w:rPr>
          <w:rFonts w:ascii="Soberana Sans" w:hAnsi="Soberana Sans"/>
          <w:i/>
          <w:szCs w:val="18"/>
          <w:lang w:val="en-US"/>
        </w:rPr>
      </w:pPr>
    </w:p>
    <w:p w:rsidR="00206A2C" w:rsidRPr="00D01091" w:rsidRDefault="00287C43" w:rsidP="00A721E6">
      <w:pPr>
        <w:pStyle w:val="Texto"/>
        <w:spacing w:after="0" w:line="240" w:lineRule="auto"/>
        <w:ind w:left="1418" w:firstLine="0"/>
        <w:rPr>
          <w:rFonts w:ascii="Soberana Sans" w:hAnsi="Soberana Sans"/>
          <w:b/>
          <w:szCs w:val="18"/>
          <w:lang w:val="en-US"/>
        </w:rPr>
      </w:pPr>
      <w:r w:rsidRPr="00D01091">
        <w:rPr>
          <w:rFonts w:ascii="Soberana Sans" w:hAnsi="Soberana Sans"/>
          <w:i/>
          <w:szCs w:val="18"/>
          <w:lang w:val="en-US"/>
        </w:rPr>
        <w:t>CFF 18, 22, 22-A, 22-B, 23, LISR 97, 98, 151, RMF 2017 2.3.6.</w:t>
      </w:r>
    </w:p>
    <w:p w:rsidR="00DF1C7B" w:rsidRDefault="00DF1C7B" w:rsidP="00A721E6">
      <w:pPr>
        <w:pStyle w:val="Texto"/>
        <w:spacing w:after="0" w:line="240" w:lineRule="auto"/>
        <w:ind w:left="51" w:firstLine="1367"/>
        <w:rPr>
          <w:rFonts w:ascii="Soberana Sans" w:hAnsi="Soberana Sans"/>
          <w:b/>
        </w:rPr>
      </w:pPr>
    </w:p>
    <w:p w:rsidR="00A721E6" w:rsidRPr="00D01091" w:rsidRDefault="00A721E6" w:rsidP="00A721E6">
      <w:pPr>
        <w:pStyle w:val="Texto"/>
        <w:spacing w:after="0" w:line="240" w:lineRule="auto"/>
        <w:ind w:left="51" w:firstLine="1367"/>
        <w:rPr>
          <w:rFonts w:ascii="Soberana Sans" w:hAnsi="Soberana Sans"/>
          <w:b/>
        </w:rPr>
      </w:pPr>
    </w:p>
    <w:p w:rsidR="00B40FB9" w:rsidRPr="00D01091" w:rsidRDefault="00B40FB9" w:rsidP="00A721E6">
      <w:pPr>
        <w:pStyle w:val="Texto"/>
        <w:spacing w:after="0" w:line="240" w:lineRule="auto"/>
        <w:ind w:left="51" w:firstLine="1367"/>
        <w:rPr>
          <w:rFonts w:ascii="Soberana Sans" w:hAnsi="Soberana Sans"/>
          <w:b/>
        </w:rPr>
      </w:pPr>
      <w:r w:rsidRPr="00D01091">
        <w:rPr>
          <w:rFonts w:ascii="Soberana Sans" w:hAnsi="Soberana Sans"/>
          <w:b/>
        </w:rPr>
        <w:t>Inscripción en el RFC de personas físicas con CURP</w:t>
      </w:r>
    </w:p>
    <w:p w:rsidR="00B40FB9" w:rsidRPr="00D01091" w:rsidRDefault="00B40FB9" w:rsidP="00A721E6">
      <w:pPr>
        <w:pStyle w:val="Texto"/>
        <w:spacing w:after="0" w:line="240" w:lineRule="auto"/>
        <w:ind w:left="1418" w:firstLine="0"/>
        <w:rPr>
          <w:rFonts w:ascii="Soberana Sans" w:hAnsi="Soberana Sans"/>
          <w:b/>
        </w:rPr>
      </w:pPr>
    </w:p>
    <w:p w:rsidR="00B40FB9" w:rsidRPr="00D01091" w:rsidRDefault="00B40FB9" w:rsidP="00A721E6">
      <w:pPr>
        <w:pStyle w:val="Texto"/>
        <w:spacing w:after="0" w:line="240" w:lineRule="auto"/>
        <w:ind w:left="1418" w:hanging="1134"/>
        <w:rPr>
          <w:rFonts w:ascii="Soberana Sans" w:hAnsi="Soberana Sans"/>
        </w:rPr>
      </w:pPr>
      <w:r w:rsidRPr="00D01091">
        <w:rPr>
          <w:rFonts w:ascii="Soberana Sans" w:hAnsi="Soberana Sans"/>
          <w:b/>
        </w:rPr>
        <w:t>2.4.6.</w:t>
      </w:r>
      <w:r w:rsidRPr="00D01091">
        <w:rPr>
          <w:rFonts w:ascii="Soberana Sans" w:hAnsi="Soberana Sans"/>
          <w:b/>
        </w:rPr>
        <w:tab/>
      </w:r>
      <w:r w:rsidR="00DF1C7B" w:rsidRPr="00D01091">
        <w:rPr>
          <w:rFonts w:ascii="Soberana Sans" w:hAnsi="Soberana Sans"/>
        </w:rPr>
        <w:t>…………………………………………………………………………………………………………………………………………………………………………..</w:t>
      </w:r>
    </w:p>
    <w:p w:rsidR="00DF1C7B" w:rsidRPr="00D01091" w:rsidRDefault="00DF1C7B" w:rsidP="00A721E6">
      <w:pPr>
        <w:pStyle w:val="Texto"/>
        <w:spacing w:after="0" w:line="240" w:lineRule="auto"/>
        <w:ind w:left="1418" w:hanging="1134"/>
        <w:rPr>
          <w:rFonts w:ascii="Soberana Sans" w:hAnsi="Soberana Sans"/>
        </w:rPr>
      </w:pPr>
    </w:p>
    <w:p w:rsidR="00B40FB9" w:rsidRPr="00D01091" w:rsidRDefault="00B40FB9" w:rsidP="00A721E6">
      <w:pPr>
        <w:pStyle w:val="Texto"/>
        <w:spacing w:after="0" w:line="240" w:lineRule="auto"/>
        <w:ind w:left="1418" w:firstLine="0"/>
        <w:rPr>
          <w:rFonts w:ascii="Soberana Sans" w:hAnsi="Soberana Sans"/>
        </w:rPr>
      </w:pPr>
      <w:r w:rsidRPr="00D01091">
        <w:rPr>
          <w:rFonts w:ascii="Soberana Sans" w:hAnsi="Soberana Sans"/>
        </w:rPr>
        <w:t>Quienes se inscriban con obligaciones fiscales deberán acudir a cualquier ADSC, dentro de los treinta días siguientes a su inscripción para tramitar su Contraseña o e.firma, de conformidad con lo establecido en las fichas de trámite 105/CFF “Solicitud del certificado de e.firma” y 7/CFF “Solicitud de generación y actualización de la Contraseña” respectivamente, contenidas en el Anexo 1-A. Si el contribuyente no se presenta en el plazo y términos señalados, el SAT podrá dejar sin efectos temporalmente las claves en el RFC proporcionadas hasta que el contribuyente cumpla con lo establecido en el presente párrafo.</w:t>
      </w:r>
    </w:p>
    <w:p w:rsidR="00B40FB9" w:rsidRPr="00D01091" w:rsidRDefault="00DF1C7B" w:rsidP="00A721E6">
      <w:pPr>
        <w:pStyle w:val="Texto"/>
        <w:spacing w:after="0" w:line="240" w:lineRule="auto"/>
        <w:ind w:left="1418" w:firstLine="0"/>
        <w:rPr>
          <w:rFonts w:ascii="Soberana Sans" w:hAnsi="Soberana Sans"/>
        </w:rPr>
      </w:pPr>
      <w:r w:rsidRPr="00D01091">
        <w:rPr>
          <w:rFonts w:ascii="Soberana Sans" w:hAnsi="Soberana Sans"/>
        </w:rPr>
        <w:t>……………………………………………………………………………………………………………………………………………………………………………</w:t>
      </w:r>
    </w:p>
    <w:p w:rsidR="00B40FB9" w:rsidRPr="00D01091" w:rsidRDefault="00B40FB9" w:rsidP="00A721E6">
      <w:pPr>
        <w:ind w:left="1418"/>
        <w:jc w:val="both"/>
        <w:rPr>
          <w:rFonts w:ascii="Soberana Sans" w:hAnsi="Soberana Sans" w:cs="Arial"/>
          <w:sz w:val="18"/>
          <w:szCs w:val="18"/>
          <w:lang w:val="es-ES"/>
        </w:rPr>
      </w:pPr>
      <w:r w:rsidRPr="00D01091">
        <w:rPr>
          <w:rFonts w:ascii="Soberana Sans" w:hAnsi="Soberana Sans" w:cs="Arial"/>
          <w:sz w:val="18"/>
          <w:szCs w:val="18"/>
          <w:lang w:val="es-ES"/>
        </w:rPr>
        <w:t xml:space="preserve">Los contribuyentes personas físicas podrán generar o restablecer su Contraseña a través del Portal del SAT, del </w:t>
      </w:r>
      <w:r w:rsidRPr="00D01091">
        <w:rPr>
          <w:rFonts w:ascii="Soberana Sans" w:hAnsi="Soberana Sans"/>
          <w:sz w:val="18"/>
          <w:szCs w:val="18"/>
        </w:rPr>
        <w:t>aplicativo SAT Móvil,</w:t>
      </w:r>
      <w:r w:rsidRPr="00D01091">
        <w:rPr>
          <w:rFonts w:ascii="Soberana Sans" w:hAnsi="Soberana Sans" w:cs="Arial"/>
          <w:sz w:val="18"/>
          <w:szCs w:val="18"/>
          <w:lang w:val="es-ES"/>
        </w:rPr>
        <w:t xml:space="preserve"> o bien,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el enlace para la generación o restablecimiento de la contraseña.</w:t>
      </w:r>
    </w:p>
    <w:p w:rsidR="00A721E6" w:rsidRDefault="00A721E6" w:rsidP="00A721E6">
      <w:pPr>
        <w:pStyle w:val="Texto"/>
        <w:spacing w:after="0" w:line="240" w:lineRule="auto"/>
        <w:ind w:left="1418" w:firstLine="0"/>
        <w:rPr>
          <w:rFonts w:ascii="Soberana Sans" w:hAnsi="Soberana Sans"/>
          <w:i/>
          <w:szCs w:val="18"/>
        </w:rPr>
      </w:pPr>
    </w:p>
    <w:p w:rsidR="00B40FB9" w:rsidRPr="00D01091" w:rsidRDefault="00B40FB9" w:rsidP="00A721E6">
      <w:pPr>
        <w:pStyle w:val="Texto"/>
        <w:spacing w:after="0" w:line="240" w:lineRule="auto"/>
        <w:ind w:left="1418" w:firstLine="0"/>
        <w:rPr>
          <w:rFonts w:ascii="Soberana Sans" w:hAnsi="Soberana Sans"/>
          <w:b/>
          <w:szCs w:val="18"/>
          <w:lang w:val="en-US"/>
        </w:rPr>
      </w:pPr>
      <w:r w:rsidRPr="00D01091">
        <w:rPr>
          <w:rFonts w:ascii="Soberana Sans" w:hAnsi="Soberana Sans"/>
          <w:i/>
          <w:szCs w:val="18"/>
        </w:rPr>
        <w:t>CFF 27, RCFF 30</w:t>
      </w:r>
    </w:p>
    <w:p w:rsidR="00B40FB9" w:rsidRDefault="00B40FB9" w:rsidP="00A721E6">
      <w:pPr>
        <w:pStyle w:val="Texto"/>
        <w:spacing w:after="0" w:line="240" w:lineRule="auto"/>
        <w:rPr>
          <w:rFonts w:ascii="Soberana Sans" w:hAnsi="Soberana Sans"/>
          <w:b/>
          <w:szCs w:val="18"/>
          <w:lang w:val="en-US"/>
        </w:rPr>
      </w:pPr>
    </w:p>
    <w:p w:rsidR="00A721E6" w:rsidRPr="00D01091" w:rsidRDefault="00A721E6" w:rsidP="00A721E6">
      <w:pPr>
        <w:pStyle w:val="Texto"/>
        <w:spacing w:after="0" w:line="240" w:lineRule="auto"/>
        <w:rPr>
          <w:rFonts w:ascii="Soberana Sans" w:hAnsi="Soberana Sans"/>
          <w:b/>
          <w:szCs w:val="18"/>
          <w:lang w:val="en-US"/>
        </w:rPr>
      </w:pPr>
    </w:p>
    <w:p w:rsidR="00B40FB9" w:rsidRPr="00D01091" w:rsidRDefault="00B40FB9" w:rsidP="00A721E6">
      <w:pPr>
        <w:pStyle w:val="Texto"/>
        <w:spacing w:after="0" w:line="240" w:lineRule="auto"/>
        <w:ind w:left="50" w:firstLine="1368"/>
        <w:rPr>
          <w:rFonts w:ascii="Soberana Sans" w:hAnsi="Soberana Sans"/>
          <w:b/>
        </w:rPr>
      </w:pPr>
      <w:r w:rsidRPr="00D01091">
        <w:rPr>
          <w:rFonts w:ascii="Soberana Sans" w:hAnsi="Soberana Sans"/>
          <w:b/>
        </w:rPr>
        <w:t>Cédula de identificación fiscal y constancia de registro fiscal</w:t>
      </w:r>
    </w:p>
    <w:p w:rsidR="00B40FB9" w:rsidRPr="00D01091" w:rsidRDefault="00B40FB9" w:rsidP="00A721E6">
      <w:pPr>
        <w:pStyle w:val="Texto"/>
        <w:spacing w:after="0" w:line="240" w:lineRule="auto"/>
        <w:ind w:left="1418" w:hanging="1134"/>
        <w:rPr>
          <w:rFonts w:ascii="Soberana Sans" w:hAnsi="Soberana Sans"/>
        </w:rPr>
      </w:pPr>
      <w:r w:rsidRPr="00D01091">
        <w:rPr>
          <w:rFonts w:ascii="Soberana Sans" w:hAnsi="Soberana Sans"/>
          <w:b/>
        </w:rPr>
        <w:t>2.4.13.</w:t>
      </w:r>
      <w:r w:rsidRPr="00D01091">
        <w:rPr>
          <w:rFonts w:ascii="Soberana Sans" w:hAnsi="Soberana Sans"/>
        </w:rPr>
        <w:tab/>
      </w:r>
      <w:r w:rsidR="00DF1C7B" w:rsidRPr="00D01091">
        <w:rPr>
          <w:rFonts w:ascii="Soberana Sans" w:hAnsi="Soberana Sans"/>
        </w:rPr>
        <w:t>…………………………………………………………………………………………………………………………………………………………………………..</w:t>
      </w:r>
    </w:p>
    <w:p w:rsidR="00B40FB9" w:rsidRPr="00D01091" w:rsidRDefault="00B40FB9" w:rsidP="00A721E6">
      <w:pPr>
        <w:pStyle w:val="Texto"/>
        <w:spacing w:after="0" w:line="240" w:lineRule="auto"/>
        <w:ind w:left="1418" w:firstLine="0"/>
        <w:rPr>
          <w:rFonts w:ascii="Soberana Sans" w:hAnsi="Soberana Sans"/>
        </w:rPr>
      </w:pPr>
      <w:r w:rsidRPr="00D01091">
        <w:rPr>
          <w:rFonts w:ascii="Soberana Sans" w:hAnsi="Soberana Sans"/>
        </w:rPr>
        <w:lastRenderedPageBreak/>
        <w:t>La impresión de la cédula de identificación fiscal o de la constancia de registro fiscal a que se refiere el párrafo anterior, se podrá obtener a través del Portal del SAT, ingresando con su clave en el RFC y Contraseña o e.firma, o bien, hacer la solicitud a través del aplicativo SAT Móvil o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la cédula o constancia, según sea el caso.</w:t>
      </w:r>
    </w:p>
    <w:p w:rsidR="00B40FB9" w:rsidRPr="00D01091" w:rsidRDefault="00DF1C7B" w:rsidP="00A721E6">
      <w:pPr>
        <w:pStyle w:val="Texto"/>
        <w:spacing w:after="0" w:line="240" w:lineRule="auto"/>
        <w:ind w:left="1418" w:firstLine="0"/>
        <w:rPr>
          <w:rFonts w:ascii="Soberana Sans" w:hAnsi="Soberana Sans"/>
        </w:rPr>
      </w:pPr>
      <w:r w:rsidRPr="00D01091">
        <w:rPr>
          <w:rFonts w:ascii="Soberana Sans" w:hAnsi="Soberana Sans"/>
        </w:rPr>
        <w:t>………………………………………………………………………………………………………………………………………………………………………….</w:t>
      </w:r>
    </w:p>
    <w:p w:rsidR="00B40FB9" w:rsidRPr="00D01091" w:rsidRDefault="00B40FB9" w:rsidP="00A721E6">
      <w:pPr>
        <w:pStyle w:val="Texto"/>
        <w:spacing w:after="0" w:line="240" w:lineRule="auto"/>
        <w:ind w:left="1418" w:firstLine="0"/>
        <w:rPr>
          <w:rFonts w:ascii="Soberana Sans" w:hAnsi="Soberana Sans"/>
        </w:rPr>
      </w:pPr>
    </w:p>
    <w:p w:rsidR="00B40FB9" w:rsidRPr="00D01091" w:rsidRDefault="00B40FB9" w:rsidP="00A721E6">
      <w:pPr>
        <w:pStyle w:val="Texto"/>
        <w:spacing w:after="0" w:line="240" w:lineRule="auto"/>
        <w:ind w:left="1418" w:firstLine="0"/>
        <w:rPr>
          <w:rFonts w:ascii="Soberana Sans" w:hAnsi="Soberana Sans"/>
          <w:b/>
          <w:szCs w:val="18"/>
          <w:lang w:val="en-US"/>
        </w:rPr>
      </w:pPr>
      <w:r w:rsidRPr="00D01091">
        <w:rPr>
          <w:rFonts w:ascii="Soberana Sans" w:hAnsi="Soberana Sans"/>
          <w:i/>
        </w:rPr>
        <w:t>CFF 27</w:t>
      </w:r>
    </w:p>
    <w:p w:rsidR="00B40FB9" w:rsidRDefault="00B40FB9" w:rsidP="00A721E6">
      <w:pPr>
        <w:pStyle w:val="Texto"/>
        <w:spacing w:after="0" w:line="240" w:lineRule="auto"/>
        <w:rPr>
          <w:rFonts w:ascii="Soberana Sans" w:hAnsi="Soberana Sans"/>
          <w:b/>
          <w:szCs w:val="18"/>
          <w:lang w:val="en-US"/>
        </w:rPr>
      </w:pPr>
    </w:p>
    <w:p w:rsidR="00A721E6" w:rsidRPr="00D01091" w:rsidRDefault="00A721E6" w:rsidP="00A721E6">
      <w:pPr>
        <w:pStyle w:val="Texto"/>
        <w:spacing w:after="0" w:line="240" w:lineRule="auto"/>
        <w:rPr>
          <w:rFonts w:ascii="Soberana Sans" w:hAnsi="Soberana Sans"/>
          <w:b/>
          <w:szCs w:val="18"/>
          <w:lang w:val="en-US"/>
        </w:rPr>
      </w:pPr>
    </w:p>
    <w:p w:rsidR="00A401A1" w:rsidRDefault="00A401A1" w:rsidP="00A721E6">
      <w:pPr>
        <w:pStyle w:val="Texto"/>
        <w:spacing w:after="0" w:line="240" w:lineRule="auto"/>
        <w:ind w:left="50" w:firstLine="1368"/>
        <w:rPr>
          <w:rFonts w:ascii="Soberana Sans" w:hAnsi="Soberana Sans"/>
          <w:b/>
        </w:rPr>
      </w:pPr>
      <w:r w:rsidRPr="00D01091">
        <w:rPr>
          <w:rFonts w:ascii="Soberana Sans" w:hAnsi="Soberana Sans"/>
          <w:b/>
        </w:rPr>
        <w:t>Medios electrónicos (e.firma y Contraseña) que sustituyen a la firma autógrafa</w:t>
      </w:r>
    </w:p>
    <w:p w:rsidR="00A721E6" w:rsidRPr="00D01091" w:rsidRDefault="00A721E6" w:rsidP="00A721E6">
      <w:pPr>
        <w:pStyle w:val="Texto"/>
        <w:spacing w:after="0" w:line="240" w:lineRule="auto"/>
        <w:ind w:left="50" w:firstLine="1368"/>
        <w:rPr>
          <w:rFonts w:ascii="Soberana Sans" w:hAnsi="Soberana Sans"/>
          <w:b/>
        </w:rPr>
      </w:pPr>
    </w:p>
    <w:p w:rsidR="00A401A1" w:rsidRPr="00D01091" w:rsidRDefault="00A401A1" w:rsidP="00A721E6">
      <w:pPr>
        <w:pStyle w:val="Texto"/>
        <w:spacing w:after="0" w:line="240" w:lineRule="auto"/>
        <w:ind w:left="1418" w:hanging="1134"/>
        <w:rPr>
          <w:rFonts w:ascii="Soberana Sans" w:hAnsi="Soberana Sans"/>
        </w:rPr>
      </w:pPr>
      <w:r w:rsidRPr="00D01091">
        <w:rPr>
          <w:rFonts w:ascii="Soberana Sans" w:hAnsi="Soberana Sans"/>
          <w:b/>
        </w:rPr>
        <w:t>2.8.3.2.</w:t>
      </w:r>
      <w:r w:rsidRPr="00D01091">
        <w:rPr>
          <w:rFonts w:ascii="Soberana Sans" w:hAnsi="Soberana Sans"/>
          <w:b/>
        </w:rPr>
        <w:tab/>
      </w:r>
      <w:r w:rsidR="00DF1C7B" w:rsidRPr="00D01091">
        <w:rPr>
          <w:rFonts w:ascii="Soberana Sans" w:hAnsi="Soberana Sans"/>
        </w:rPr>
        <w:t>…………………………………………………………………………………………………………………………………………………………………………..</w:t>
      </w:r>
    </w:p>
    <w:p w:rsidR="00A721E6" w:rsidRDefault="00A721E6" w:rsidP="00A721E6">
      <w:pPr>
        <w:pStyle w:val="Texto"/>
        <w:spacing w:after="0" w:line="240" w:lineRule="auto"/>
        <w:ind w:left="1418" w:firstLine="0"/>
        <w:rPr>
          <w:rFonts w:ascii="Soberana Sans" w:hAnsi="Soberana Sans"/>
        </w:rPr>
      </w:pPr>
    </w:p>
    <w:p w:rsidR="00A401A1" w:rsidRPr="00D01091" w:rsidRDefault="00A401A1" w:rsidP="00A721E6">
      <w:pPr>
        <w:pStyle w:val="Texto"/>
        <w:spacing w:after="0" w:line="240" w:lineRule="auto"/>
        <w:ind w:left="1418" w:firstLine="0"/>
        <w:rPr>
          <w:rFonts w:ascii="Soberana Sans" w:hAnsi="Soberana Sans"/>
        </w:rPr>
      </w:pPr>
      <w:r w:rsidRPr="00D01091">
        <w:rPr>
          <w:rFonts w:ascii="Soberana Sans" w:hAnsi="Soberana Sans"/>
        </w:rPr>
        <w:t>Los contribuyentes deberán utilizar la e.firma generada conforme a lo establecido en la ficha de trámite 105/CFF “Solicitud del certificado de e.firma”, contenida en el Anexo 1-A o la Contraseña que generen o hayan generado a través del Portal del SAT, para los efectos de las declaraciones anuales complementarias. Las personas físicas que en los términos de la regla 2.3.2., soliciten en su declaración anual la devolución de saldo a favor superior a $50,000.00 (cincuenta mil pesos 00/100 M.N.), deberán firmar y enviar dicha declaración, únicamente a través de la utilización de la e.firma.</w:t>
      </w:r>
    </w:p>
    <w:p w:rsidR="00A721E6" w:rsidRDefault="00A721E6" w:rsidP="00A721E6">
      <w:pPr>
        <w:pStyle w:val="Texto"/>
        <w:spacing w:after="0" w:line="240" w:lineRule="auto"/>
        <w:ind w:left="1418" w:firstLine="0"/>
        <w:rPr>
          <w:rFonts w:ascii="Soberana Sans" w:hAnsi="Soberana Sans"/>
          <w:i/>
        </w:rPr>
      </w:pPr>
    </w:p>
    <w:p w:rsidR="00A401A1" w:rsidRPr="00D01091" w:rsidRDefault="00A401A1" w:rsidP="00A721E6">
      <w:pPr>
        <w:pStyle w:val="Texto"/>
        <w:spacing w:after="0" w:line="240" w:lineRule="auto"/>
        <w:ind w:left="1418" w:firstLine="0"/>
        <w:rPr>
          <w:rFonts w:ascii="Soberana Sans" w:hAnsi="Soberana Sans"/>
          <w:b/>
          <w:szCs w:val="18"/>
          <w:lang w:val="en-US"/>
        </w:rPr>
      </w:pPr>
      <w:r w:rsidRPr="00D01091">
        <w:rPr>
          <w:rFonts w:ascii="Soberana Sans" w:hAnsi="Soberana Sans"/>
          <w:i/>
        </w:rPr>
        <w:t>CFF 17-D, 32, RMF 2017 2.3.2., 2.8.3., 2.8.5.</w:t>
      </w:r>
    </w:p>
    <w:p w:rsidR="00A401A1" w:rsidRDefault="00A401A1" w:rsidP="00A721E6">
      <w:pPr>
        <w:pStyle w:val="Texto"/>
        <w:spacing w:after="0" w:line="240" w:lineRule="auto"/>
        <w:rPr>
          <w:rFonts w:ascii="Soberana Sans" w:hAnsi="Soberana Sans"/>
          <w:b/>
          <w:szCs w:val="18"/>
          <w:lang w:val="en-US"/>
        </w:rPr>
      </w:pPr>
    </w:p>
    <w:p w:rsidR="00A721E6" w:rsidRPr="00D01091" w:rsidRDefault="00A721E6" w:rsidP="00A721E6">
      <w:pPr>
        <w:pStyle w:val="Texto"/>
        <w:spacing w:after="0" w:line="240" w:lineRule="auto"/>
        <w:rPr>
          <w:rFonts w:ascii="Soberana Sans" w:hAnsi="Soberana Sans"/>
          <w:b/>
          <w:szCs w:val="18"/>
          <w:lang w:val="en-US"/>
        </w:rPr>
      </w:pPr>
    </w:p>
    <w:p w:rsidR="003B1CCB" w:rsidRDefault="003B1CCB" w:rsidP="00A721E6">
      <w:pPr>
        <w:pStyle w:val="Texto"/>
        <w:spacing w:after="0" w:line="240" w:lineRule="auto"/>
        <w:ind w:left="1440" w:hanging="22"/>
        <w:rPr>
          <w:rFonts w:ascii="Soberana Sans" w:hAnsi="Soberana Sans"/>
          <w:b/>
          <w:szCs w:val="18"/>
        </w:rPr>
      </w:pPr>
      <w:r w:rsidRPr="00D01091">
        <w:rPr>
          <w:rFonts w:ascii="Soberana Sans" w:hAnsi="Soberana Sans"/>
          <w:b/>
          <w:szCs w:val="18"/>
        </w:rPr>
        <w:t>Forma de presentación del recurso de revocación</w:t>
      </w:r>
    </w:p>
    <w:p w:rsidR="00A721E6" w:rsidRPr="00D01091" w:rsidRDefault="00A721E6" w:rsidP="00A721E6">
      <w:pPr>
        <w:pStyle w:val="Texto"/>
        <w:spacing w:after="0" w:line="240" w:lineRule="auto"/>
        <w:ind w:left="1440" w:hanging="22"/>
        <w:rPr>
          <w:rFonts w:ascii="Soberana Sans" w:hAnsi="Soberana Sans"/>
          <w:b/>
          <w:szCs w:val="18"/>
        </w:rPr>
      </w:pPr>
    </w:p>
    <w:p w:rsidR="003B1CCB" w:rsidRDefault="003B1CCB" w:rsidP="00A721E6">
      <w:pPr>
        <w:pStyle w:val="Texto"/>
        <w:spacing w:after="0" w:line="240" w:lineRule="auto"/>
        <w:ind w:left="1440" w:hanging="1152"/>
        <w:rPr>
          <w:rFonts w:ascii="Soberana Sans" w:hAnsi="Soberana Sans"/>
          <w:szCs w:val="18"/>
        </w:rPr>
      </w:pPr>
      <w:r w:rsidRPr="00D01091">
        <w:rPr>
          <w:rFonts w:ascii="Soberana Sans" w:hAnsi="Soberana Sans"/>
          <w:b/>
          <w:szCs w:val="18"/>
        </w:rPr>
        <w:t>2.18.1.</w:t>
      </w:r>
      <w:r w:rsidRPr="00D01091">
        <w:rPr>
          <w:rFonts w:ascii="Soberana Sans" w:hAnsi="Soberana Sans"/>
          <w:szCs w:val="18"/>
        </w:rPr>
        <w:tab/>
        <w:t>Para los efectos del artículo 121, segundo párrafo del CFF, el recurso de revocación deberá presentarse de conformidad con la ficha de trámite 192/CFF “Recurso de revocación</w:t>
      </w:r>
      <w:r w:rsidR="00F6447A" w:rsidRPr="00D01091">
        <w:rPr>
          <w:rFonts w:ascii="Soberana Sans" w:hAnsi="Soberana Sans"/>
          <w:szCs w:val="18"/>
        </w:rPr>
        <w:t xml:space="preserve"> en línea</w:t>
      </w:r>
      <w:r w:rsidRPr="00D01091">
        <w:rPr>
          <w:rFonts w:ascii="Soberana Sans" w:hAnsi="Soberana Sans"/>
          <w:szCs w:val="18"/>
        </w:rPr>
        <w:t xml:space="preserve"> </w:t>
      </w:r>
      <w:r w:rsidRPr="00D01091">
        <w:rPr>
          <w:rFonts w:ascii="Soberana Sans" w:hAnsi="Soberana Sans"/>
        </w:rPr>
        <w:t>presentado a través de buzón tributario</w:t>
      </w:r>
      <w:r w:rsidR="00142009" w:rsidRPr="00D01091">
        <w:rPr>
          <w:rFonts w:ascii="Soberana Sans" w:hAnsi="Soberana Sans"/>
          <w:szCs w:val="18"/>
        </w:rPr>
        <w:t>”,</w:t>
      </w:r>
      <w:r w:rsidRPr="00D01091">
        <w:rPr>
          <w:rFonts w:ascii="Soberana Sans" w:hAnsi="Soberana Sans"/>
          <w:szCs w:val="18"/>
        </w:rPr>
        <w:t xml:space="preserve"> contenida en el Anexo 1-A.</w:t>
      </w:r>
    </w:p>
    <w:p w:rsidR="00A721E6" w:rsidRPr="00D01091" w:rsidRDefault="00A721E6" w:rsidP="00A721E6">
      <w:pPr>
        <w:pStyle w:val="Texto"/>
        <w:spacing w:after="0" w:line="240" w:lineRule="auto"/>
        <w:ind w:left="1440" w:hanging="1152"/>
        <w:rPr>
          <w:rFonts w:ascii="Soberana Sans" w:hAnsi="Soberana Sans"/>
          <w:szCs w:val="18"/>
        </w:rPr>
      </w:pPr>
    </w:p>
    <w:p w:rsidR="00C83370" w:rsidRDefault="00C83370" w:rsidP="00A721E6">
      <w:pPr>
        <w:pStyle w:val="Texto"/>
        <w:spacing w:after="0" w:line="240" w:lineRule="auto"/>
        <w:ind w:left="1440" w:hanging="22"/>
        <w:rPr>
          <w:rFonts w:ascii="Soberana Sans" w:hAnsi="Soberana Sans"/>
        </w:rPr>
      </w:pPr>
      <w:r w:rsidRPr="00D01091">
        <w:rPr>
          <w:rFonts w:ascii="Soberana Sans" w:hAnsi="Soberana Sans"/>
        </w:rPr>
        <w:t>Para los efectos del artículo 133-B del CFF, el recurso de revocación exclusivo de fondo deberá presentarse de conformidad con la ficha de trámite 251/CFF “Recurso de revocación exclusivo de fondo presentado a través de buzón tributario”</w:t>
      </w:r>
      <w:r w:rsidR="00854C24" w:rsidRPr="00D01091">
        <w:rPr>
          <w:rFonts w:ascii="Soberana Sans" w:hAnsi="Soberana Sans"/>
        </w:rPr>
        <w:t xml:space="preserve">, contenida en </w:t>
      </w:r>
      <w:r w:rsidRPr="00D01091">
        <w:rPr>
          <w:rFonts w:ascii="Soberana Sans" w:hAnsi="Soberana Sans"/>
        </w:rPr>
        <w:t>el Anexo 1-A.</w:t>
      </w:r>
    </w:p>
    <w:p w:rsidR="00A721E6" w:rsidRPr="00D01091" w:rsidRDefault="00A721E6" w:rsidP="00A721E6">
      <w:pPr>
        <w:pStyle w:val="Texto"/>
        <w:spacing w:after="0" w:line="240" w:lineRule="auto"/>
        <w:ind w:left="1440" w:hanging="22"/>
        <w:rPr>
          <w:rFonts w:ascii="Soberana Sans" w:hAnsi="Soberana Sans"/>
        </w:rPr>
      </w:pPr>
    </w:p>
    <w:p w:rsidR="003B1CCB" w:rsidRDefault="003B1CCB" w:rsidP="00A721E6">
      <w:pPr>
        <w:pStyle w:val="Texto"/>
        <w:spacing w:after="0" w:line="240" w:lineRule="auto"/>
        <w:ind w:left="1440" w:hanging="1151"/>
        <w:rPr>
          <w:rFonts w:ascii="Soberana Sans" w:hAnsi="Soberana Sans"/>
          <w:i/>
          <w:szCs w:val="18"/>
        </w:rPr>
      </w:pPr>
      <w:r w:rsidRPr="00D01091">
        <w:rPr>
          <w:rFonts w:ascii="Soberana Sans" w:hAnsi="Soberana Sans"/>
          <w:szCs w:val="18"/>
        </w:rPr>
        <w:tab/>
      </w:r>
      <w:r w:rsidRPr="00D01091">
        <w:rPr>
          <w:rFonts w:ascii="Soberana Sans" w:hAnsi="Soberana Sans"/>
          <w:i/>
          <w:szCs w:val="18"/>
        </w:rPr>
        <w:t>CFF 18, 121, 122, 123</w:t>
      </w:r>
      <w:r w:rsidR="00EA041D" w:rsidRPr="00D01091">
        <w:rPr>
          <w:rFonts w:ascii="Soberana Sans" w:hAnsi="Soberana Sans"/>
          <w:i/>
          <w:szCs w:val="18"/>
        </w:rPr>
        <w:t>, CFF 133-B</w:t>
      </w:r>
    </w:p>
    <w:p w:rsidR="00A721E6" w:rsidRDefault="00A721E6" w:rsidP="00A721E6">
      <w:pPr>
        <w:pStyle w:val="Texto"/>
        <w:spacing w:after="0" w:line="240" w:lineRule="auto"/>
        <w:ind w:left="1440" w:hanging="1151"/>
        <w:rPr>
          <w:rFonts w:ascii="Soberana Sans" w:hAnsi="Soberana Sans"/>
          <w:i/>
          <w:szCs w:val="18"/>
        </w:rPr>
      </w:pPr>
    </w:p>
    <w:p w:rsidR="00A721E6" w:rsidRPr="00D01091" w:rsidRDefault="00A721E6" w:rsidP="00A721E6">
      <w:pPr>
        <w:pStyle w:val="Texto"/>
        <w:spacing w:after="0" w:line="240" w:lineRule="auto"/>
        <w:ind w:left="1440" w:hanging="1151"/>
        <w:rPr>
          <w:rFonts w:ascii="Soberana Sans" w:hAnsi="Soberana Sans"/>
          <w:i/>
          <w:szCs w:val="18"/>
        </w:rPr>
      </w:pPr>
    </w:p>
    <w:p w:rsidR="00472885" w:rsidRPr="00D01091" w:rsidRDefault="00472885" w:rsidP="00A721E6">
      <w:pPr>
        <w:ind w:left="1418"/>
        <w:jc w:val="both"/>
        <w:rPr>
          <w:rFonts w:ascii="Soberana Sans" w:hAnsi="Soberana Sans"/>
          <w:b/>
          <w:sz w:val="18"/>
          <w:szCs w:val="18"/>
        </w:rPr>
      </w:pPr>
      <w:r w:rsidRPr="00D01091">
        <w:rPr>
          <w:rFonts w:ascii="Soberana Sans" w:hAnsi="Soberana Sans"/>
          <w:b/>
          <w:sz w:val="18"/>
          <w:szCs w:val="18"/>
        </w:rPr>
        <w:t>Opción de acumulación de la ganancia derivada de enajenación de acciones relacionadas con el desarrollo de inversión en infraestructura</w:t>
      </w:r>
    </w:p>
    <w:p w:rsidR="00472885" w:rsidRPr="00D01091" w:rsidRDefault="00472885" w:rsidP="00A721E6">
      <w:pPr>
        <w:ind w:left="1418"/>
        <w:jc w:val="both"/>
        <w:rPr>
          <w:rFonts w:ascii="Soberana Sans" w:hAnsi="Soberana Sans"/>
          <w:b/>
          <w:sz w:val="18"/>
          <w:szCs w:val="18"/>
        </w:rPr>
      </w:pPr>
    </w:p>
    <w:p w:rsidR="00472885" w:rsidRPr="00D01091" w:rsidRDefault="00472885" w:rsidP="00A721E6">
      <w:pPr>
        <w:ind w:left="1418" w:hanging="1134"/>
        <w:jc w:val="both"/>
        <w:rPr>
          <w:rFonts w:ascii="Soberana Sans" w:hAnsi="Soberana Sans"/>
          <w:sz w:val="18"/>
          <w:szCs w:val="18"/>
        </w:rPr>
      </w:pPr>
      <w:r w:rsidRPr="00D01091">
        <w:rPr>
          <w:rFonts w:ascii="Soberana Sans" w:hAnsi="Soberana Sans"/>
          <w:b/>
          <w:sz w:val="18"/>
          <w:szCs w:val="18"/>
        </w:rPr>
        <w:t>3.2.24.</w:t>
      </w:r>
      <w:r w:rsidRPr="00D01091">
        <w:rPr>
          <w:rFonts w:ascii="Soberana Sans" w:hAnsi="Soberana Sans"/>
          <w:b/>
          <w:sz w:val="18"/>
          <w:szCs w:val="18"/>
        </w:rPr>
        <w:tab/>
      </w:r>
      <w:r w:rsidRPr="00D01091">
        <w:rPr>
          <w:rFonts w:ascii="Soberana Sans" w:hAnsi="Soberana Sans"/>
          <w:sz w:val="18"/>
          <w:szCs w:val="18"/>
        </w:rPr>
        <w:t xml:space="preserve">Para efectos de los artículos 14, fracciones I y IX y 14-B, fracción II del CFF, cuando se hayan transmitido mediante escisión de sociedades activos cuyo valor contable al momento de la escisión provenga directa o indirectamente, en más de un 50%, de inversiones en infraestructura sujetas a concesión y posteriormente se enajenen  acciones de la sociedad escindida cuyo valor contable provenga al momento de la enajenación directa o indirectamente, en más de un 50%, de esas mismas inversiones previamente transmitidas mediante escisión de sociedades, los contribuyentes personas morales determinarán únicamente la ganancia por la enajenación de acciones de la sociedad escindida conforme a las disposiciones aplicables. La ganancia </w:t>
      </w:r>
      <w:r w:rsidRPr="00D01091">
        <w:rPr>
          <w:rFonts w:ascii="Soberana Sans" w:hAnsi="Soberana Sans"/>
          <w:sz w:val="18"/>
          <w:szCs w:val="18"/>
        </w:rPr>
        <w:lastRenderedPageBreak/>
        <w:t>determinada podrá acumularse a los ingresos de los contribuyentes durante el plazo de vigencia de la concesión que esté pendiente de transcurrir con posterioridad a la enajenación de acciones, sin que dicho plazo pueda exceder de 20 años.</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 xml:space="preserve">En la determinación de los porcentajes a que se refiere el párrafo anterior podrán no incluirse el efectivo, los instrumentos financieros y las cuentas por cobrar. </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Para estar en posibilidad de aplicar lo previsto en esta regla se deberán cumplir los siguientes requisitos:</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tabs>
          <w:tab w:val="left" w:pos="1843"/>
        </w:tabs>
        <w:ind w:left="1843" w:hanging="425"/>
        <w:contextualSpacing/>
        <w:jc w:val="both"/>
        <w:rPr>
          <w:rFonts w:ascii="Soberana Sans" w:hAnsi="Soberana Sans"/>
          <w:sz w:val="18"/>
          <w:szCs w:val="18"/>
        </w:rPr>
      </w:pPr>
      <w:r w:rsidRPr="00D01091">
        <w:rPr>
          <w:rFonts w:ascii="Soberana Sans" w:hAnsi="Soberana Sans"/>
          <w:b/>
          <w:sz w:val="18"/>
          <w:szCs w:val="18"/>
        </w:rPr>
        <w:t>I.</w:t>
      </w:r>
      <w:r w:rsidRPr="00D01091">
        <w:rPr>
          <w:rFonts w:ascii="Soberana Sans" w:hAnsi="Soberana Sans"/>
          <w:b/>
          <w:sz w:val="18"/>
          <w:szCs w:val="18"/>
        </w:rPr>
        <w:tab/>
      </w:r>
      <w:r w:rsidRPr="00D01091">
        <w:rPr>
          <w:rFonts w:ascii="Soberana Sans" w:hAnsi="Soberana Sans"/>
          <w:sz w:val="18"/>
          <w:szCs w:val="18"/>
        </w:rPr>
        <w:t>Los recursos que deriven de la enajenación de acciones se utilicen directa o indirectamente:</w:t>
      </w:r>
    </w:p>
    <w:p w:rsidR="00472885" w:rsidRPr="00D01091" w:rsidRDefault="00472885" w:rsidP="00A721E6">
      <w:pPr>
        <w:pStyle w:val="Prrafodelista"/>
        <w:ind w:left="1418"/>
        <w:jc w:val="both"/>
        <w:rPr>
          <w:rFonts w:ascii="Soberana Sans" w:hAnsi="Soberana Sans"/>
          <w:sz w:val="18"/>
          <w:szCs w:val="18"/>
        </w:rPr>
      </w:pPr>
    </w:p>
    <w:p w:rsidR="00472885" w:rsidRPr="00D01091" w:rsidRDefault="00472885" w:rsidP="00A721E6">
      <w:pPr>
        <w:ind w:left="2268" w:hanging="425"/>
        <w:contextualSpacing/>
        <w:jc w:val="both"/>
        <w:rPr>
          <w:rFonts w:ascii="Soberana Sans" w:hAnsi="Soberana Sans"/>
          <w:sz w:val="18"/>
          <w:szCs w:val="18"/>
        </w:rPr>
      </w:pPr>
      <w:r w:rsidRPr="00D01091">
        <w:rPr>
          <w:rFonts w:ascii="Soberana Sans" w:hAnsi="Soberana Sans"/>
          <w:b/>
          <w:sz w:val="18"/>
          <w:szCs w:val="18"/>
        </w:rPr>
        <w:t>a)</w:t>
      </w:r>
      <w:r w:rsidRPr="00D01091">
        <w:rPr>
          <w:rFonts w:ascii="Soberana Sans" w:hAnsi="Soberana Sans"/>
          <w:b/>
          <w:sz w:val="18"/>
          <w:szCs w:val="18"/>
        </w:rPr>
        <w:tab/>
      </w:r>
      <w:r w:rsidRPr="00D01091">
        <w:rPr>
          <w:rFonts w:ascii="Soberana Sans" w:hAnsi="Soberana Sans"/>
          <w:sz w:val="18"/>
          <w:szCs w:val="18"/>
        </w:rPr>
        <w:t>En proyectos de infraestructura sujetos a concesión o en contratos o acuerdos de asociación público-privada.</w:t>
      </w:r>
    </w:p>
    <w:p w:rsidR="00472885" w:rsidRPr="00D01091" w:rsidRDefault="00472885" w:rsidP="00A721E6">
      <w:pPr>
        <w:pStyle w:val="Prrafodelista"/>
        <w:ind w:left="0" w:firstLine="1843"/>
        <w:jc w:val="both"/>
        <w:rPr>
          <w:rFonts w:ascii="Soberana Sans" w:hAnsi="Soberana Sans"/>
          <w:sz w:val="18"/>
          <w:szCs w:val="18"/>
        </w:rPr>
      </w:pPr>
    </w:p>
    <w:p w:rsidR="00472885" w:rsidRPr="00D01091" w:rsidRDefault="00472885" w:rsidP="00A721E6">
      <w:pPr>
        <w:ind w:left="2268" w:hanging="425"/>
        <w:contextualSpacing/>
        <w:jc w:val="both"/>
        <w:rPr>
          <w:rFonts w:ascii="Soberana Sans" w:hAnsi="Soberana Sans"/>
          <w:sz w:val="18"/>
          <w:szCs w:val="18"/>
        </w:rPr>
      </w:pPr>
      <w:r w:rsidRPr="00D01091">
        <w:rPr>
          <w:rFonts w:ascii="Soberana Sans" w:hAnsi="Soberana Sans"/>
          <w:b/>
          <w:sz w:val="18"/>
          <w:szCs w:val="18"/>
        </w:rPr>
        <w:t>b)</w:t>
      </w:r>
      <w:r w:rsidRPr="00D01091">
        <w:rPr>
          <w:rFonts w:ascii="Soberana Sans" w:hAnsi="Soberana Sans"/>
          <w:sz w:val="18"/>
          <w:szCs w:val="18"/>
        </w:rPr>
        <w:tab/>
        <w:t>Para el pago de pasivos adquiridos directa o indirectamente para llevar a cabo esta clase de proyectos.</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tabs>
          <w:tab w:val="left" w:pos="1843"/>
        </w:tabs>
        <w:ind w:left="1843" w:hanging="425"/>
        <w:contextualSpacing/>
        <w:jc w:val="both"/>
        <w:rPr>
          <w:rFonts w:ascii="Soberana Sans" w:hAnsi="Soberana Sans"/>
          <w:sz w:val="18"/>
          <w:szCs w:val="18"/>
        </w:rPr>
      </w:pPr>
      <w:r w:rsidRPr="00D01091">
        <w:rPr>
          <w:rFonts w:ascii="Soberana Sans" w:hAnsi="Soberana Sans"/>
          <w:b/>
          <w:sz w:val="18"/>
          <w:szCs w:val="18"/>
        </w:rPr>
        <w:t>II.</w:t>
      </w:r>
      <w:r w:rsidRPr="00D01091">
        <w:rPr>
          <w:rFonts w:ascii="Soberana Sans" w:hAnsi="Soberana Sans"/>
          <w:b/>
          <w:sz w:val="18"/>
          <w:szCs w:val="18"/>
        </w:rPr>
        <w:tab/>
      </w:r>
      <w:r w:rsidRPr="00D01091">
        <w:rPr>
          <w:rFonts w:ascii="Soberana Sans" w:hAnsi="Soberana Sans"/>
          <w:sz w:val="18"/>
          <w:szCs w:val="18"/>
        </w:rPr>
        <w:t xml:space="preserve">La sociedad que hubiese tenido el carácter de escindente y sus accionistas no distribuyan dividendos o utilidades durante los dos años siguientes a la enajenación. </w:t>
      </w:r>
    </w:p>
    <w:p w:rsidR="00472885" w:rsidRPr="00D01091" w:rsidRDefault="00472885" w:rsidP="00A721E6">
      <w:pPr>
        <w:pStyle w:val="Prrafodelista"/>
        <w:ind w:left="1843" w:hanging="425"/>
        <w:jc w:val="both"/>
        <w:rPr>
          <w:rFonts w:ascii="Soberana Sans" w:hAnsi="Soberana Sans"/>
          <w:sz w:val="18"/>
          <w:szCs w:val="18"/>
        </w:rPr>
      </w:pPr>
    </w:p>
    <w:p w:rsidR="00472885" w:rsidRPr="00D01091" w:rsidRDefault="00472885" w:rsidP="00A721E6">
      <w:pPr>
        <w:ind w:left="1843" w:hanging="425"/>
        <w:contextualSpacing/>
        <w:jc w:val="both"/>
        <w:rPr>
          <w:rFonts w:ascii="Soberana Sans" w:hAnsi="Soberana Sans"/>
          <w:sz w:val="18"/>
          <w:szCs w:val="18"/>
        </w:rPr>
      </w:pPr>
      <w:r w:rsidRPr="00D01091">
        <w:rPr>
          <w:rFonts w:ascii="Soberana Sans" w:hAnsi="Soberana Sans"/>
          <w:b/>
          <w:sz w:val="18"/>
          <w:szCs w:val="18"/>
        </w:rPr>
        <w:t>III.</w:t>
      </w:r>
      <w:r w:rsidRPr="00D01091">
        <w:rPr>
          <w:rFonts w:ascii="Soberana Sans" w:hAnsi="Soberana Sans"/>
          <w:sz w:val="18"/>
          <w:szCs w:val="18"/>
        </w:rPr>
        <w:tab/>
        <w:t>Los dividendos o utilidades distribuidos por la sociedad que hubiese tenido el carácter de escindida a los accionistas de la sociedad que hubiese tenido el carácter de escindente únicamente se utilicen, directa o indirectamente, para los fines a que se refiere la fracción I, inciso a) de esta regla, durante el plazo referido en la fracción anterior.</w:t>
      </w:r>
    </w:p>
    <w:p w:rsidR="00472885" w:rsidRPr="00D01091" w:rsidRDefault="00472885" w:rsidP="00A721E6">
      <w:pPr>
        <w:pStyle w:val="Prrafodelista"/>
        <w:ind w:left="1843" w:hanging="425"/>
        <w:rPr>
          <w:rFonts w:ascii="Soberana Sans" w:hAnsi="Soberana Sans"/>
          <w:sz w:val="18"/>
          <w:szCs w:val="18"/>
        </w:rPr>
      </w:pPr>
    </w:p>
    <w:p w:rsidR="00472885" w:rsidRPr="00D01091" w:rsidRDefault="00472885" w:rsidP="00A721E6">
      <w:pPr>
        <w:ind w:left="1843" w:hanging="425"/>
        <w:contextualSpacing/>
        <w:jc w:val="both"/>
        <w:rPr>
          <w:rFonts w:ascii="Soberana Sans" w:hAnsi="Soberana Sans"/>
          <w:sz w:val="18"/>
          <w:szCs w:val="18"/>
        </w:rPr>
      </w:pPr>
      <w:r w:rsidRPr="00D01091">
        <w:rPr>
          <w:rFonts w:ascii="Soberana Sans" w:hAnsi="Soberana Sans"/>
          <w:b/>
          <w:sz w:val="18"/>
          <w:szCs w:val="18"/>
        </w:rPr>
        <w:t>IV.</w:t>
      </w:r>
      <w:r w:rsidRPr="00D01091">
        <w:rPr>
          <w:rFonts w:ascii="Soberana Sans" w:hAnsi="Soberana Sans"/>
          <w:b/>
          <w:sz w:val="18"/>
          <w:szCs w:val="18"/>
        </w:rPr>
        <w:tab/>
      </w:r>
      <w:r w:rsidRPr="00D01091">
        <w:rPr>
          <w:rFonts w:ascii="Soberana Sans" w:hAnsi="Soberana Sans"/>
          <w:sz w:val="18"/>
          <w:szCs w:val="18"/>
        </w:rPr>
        <w:t xml:space="preserve">Que la sociedad enajenante de las acciones sea propietaria, con anterioridad y con posterioridad a la escisión, de más del 80% de las acciones con derecho a voto de las sociedades que hayan tenido el carácter de escindente y escindida y dicha sociedad no enajene más del 49% de las acciones de quien hubiese tenido el carácter de escindida. </w:t>
      </w:r>
    </w:p>
    <w:p w:rsidR="00472885" w:rsidRPr="00D01091" w:rsidRDefault="00472885" w:rsidP="00A721E6">
      <w:pPr>
        <w:pStyle w:val="Prrafodelista"/>
        <w:ind w:left="1843" w:hanging="425"/>
        <w:jc w:val="both"/>
        <w:rPr>
          <w:rFonts w:ascii="Soberana Sans" w:hAnsi="Soberana Sans"/>
          <w:sz w:val="18"/>
          <w:szCs w:val="18"/>
        </w:rPr>
      </w:pPr>
    </w:p>
    <w:p w:rsidR="00472885" w:rsidRPr="00D01091" w:rsidRDefault="00472885" w:rsidP="00A721E6">
      <w:pPr>
        <w:ind w:left="1843" w:hanging="425"/>
        <w:contextualSpacing/>
        <w:jc w:val="both"/>
        <w:rPr>
          <w:rFonts w:ascii="Soberana Sans" w:hAnsi="Soberana Sans"/>
          <w:sz w:val="18"/>
          <w:szCs w:val="18"/>
        </w:rPr>
      </w:pPr>
      <w:r w:rsidRPr="00D01091">
        <w:rPr>
          <w:rFonts w:ascii="Soberana Sans" w:hAnsi="Soberana Sans"/>
          <w:b/>
          <w:sz w:val="18"/>
          <w:szCs w:val="18"/>
        </w:rPr>
        <w:t>V.</w:t>
      </w:r>
      <w:r w:rsidRPr="00D01091">
        <w:rPr>
          <w:rFonts w:ascii="Soberana Sans" w:hAnsi="Soberana Sans"/>
          <w:sz w:val="18"/>
          <w:szCs w:val="18"/>
        </w:rPr>
        <w:tab/>
        <w:t xml:space="preserve">Presentar el aviso a que se refiere la ficha de trámite 125/ISR “Aviso para optar por acumular la ganancia derivada de la enajenación de acciones relacionadas con el desarrollo de inversión en infraestructura” contenida en el Anexo 1-A, a más tardar el 31 de diciembre del año en el que se ejerza la opción; a más tardar el 30 de junio de cada año, durante el plazo en el que deba acumularse la ganancia derivada de la enajenación de acciones y, en su caso, a más tardar el 30 de abril del ejercicio siguiente a aquél en que se haya actualizado el supuesto de terminación anticipada de la concesión, cuando se fusione o escinda la sociedad enajenante de las acciones o cuando no se cumplan los requisitos establecidos en esta regla. </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 xml:space="preserve">La ganancia por enajenación que sea determinada se dividirá entre el número de años que comprenda el plazo de la concesión que esté pendiente de transcurrir con posterioridad a la enajenación, sin que dicho plazo exceda de 20 años. El resultado obtenido corresponderá al ingreso que deberá acumularse anualmente en la declaración del ejercicio. La ganancia que corresponda a cada ejercicio se actualizará desde la fecha en que se efectuó la enajenación de acciones y hasta la fecha en la que se lleve a cabo la acumulación correspondiente. </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 xml:space="preserve">En el supuesto de terminación anticipada de la concesión, cuando se fusione o escinda la sociedad enajenante de las acciones o cuando no se cumplan los requisitos establecidos en esta regla, los contribuyentes deberán acumular el remanente de la ganancia pendiente de ser </w:t>
      </w:r>
      <w:r w:rsidRPr="00D01091">
        <w:rPr>
          <w:rFonts w:ascii="Soberana Sans" w:hAnsi="Soberana Sans"/>
          <w:sz w:val="18"/>
          <w:szCs w:val="18"/>
        </w:rPr>
        <w:lastRenderedPageBreak/>
        <w:t xml:space="preserve">acumulada, actualizada desde la fecha en que se efectuó la enajenación y hasta la fecha en la que se acumule. </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Se considera que los contribuyentes han ejercido esta opción cuando en la declaración anual correspondiente al ejercicio en el que se realizó la enajenación de acciones acumulen la ganancia correspondiente a la primera anualidad determinada conforme a esta regla.</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Los contribuyentes que ejerzan la opción a que se refiere esta regla, en ningún caso podrán beneficiarse de la condonación total o parcial del ISR que se cause en cada ejercicio en el que se acumule la ganancia derivada de la enajenación de acciones.</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ind w:left="1418"/>
        <w:jc w:val="both"/>
        <w:rPr>
          <w:rFonts w:ascii="Soberana Sans" w:hAnsi="Soberana Sans"/>
          <w:sz w:val="18"/>
          <w:szCs w:val="18"/>
        </w:rPr>
      </w:pPr>
      <w:r w:rsidRPr="00D01091">
        <w:rPr>
          <w:rFonts w:ascii="Soberana Sans" w:hAnsi="Soberana Sans"/>
          <w:sz w:val="18"/>
          <w:szCs w:val="18"/>
        </w:rPr>
        <w:t>La opción referida en la presente regla sólo podrá ser ejercida en una ocasión. Tratándose de sociedades pertenecientes a un mismo grupo, en términos del artículo 24, último párrafo de la Ley del ISR; o que tributen en el Capítulo VI del Título II de dicha Ley, la opción únicamente puede ser ejercida por una de dichas sociedades en una sola ocasión.</w:t>
      </w:r>
    </w:p>
    <w:p w:rsidR="00472885" w:rsidRPr="00D01091" w:rsidRDefault="00472885" w:rsidP="00A721E6">
      <w:pPr>
        <w:ind w:left="1418"/>
        <w:jc w:val="both"/>
        <w:rPr>
          <w:rFonts w:ascii="Soberana Sans" w:hAnsi="Soberana Sans"/>
          <w:sz w:val="18"/>
          <w:szCs w:val="18"/>
        </w:rPr>
      </w:pPr>
    </w:p>
    <w:p w:rsidR="00472885" w:rsidRPr="00D01091" w:rsidRDefault="00472885" w:rsidP="00A721E6">
      <w:pPr>
        <w:pStyle w:val="Texto"/>
        <w:spacing w:after="0" w:line="240" w:lineRule="auto"/>
        <w:ind w:firstLine="1418"/>
        <w:rPr>
          <w:rFonts w:ascii="Soberana Sans" w:hAnsi="Soberana Sans"/>
          <w:b/>
          <w:szCs w:val="18"/>
          <w:lang w:val="en-US"/>
        </w:rPr>
      </w:pPr>
      <w:r w:rsidRPr="00D01091">
        <w:rPr>
          <w:rFonts w:ascii="Soberana Sans" w:hAnsi="Soberana Sans"/>
          <w:i/>
          <w:szCs w:val="18"/>
        </w:rPr>
        <w:t>CFF 14, 14-B, 15-A, LISR 24</w:t>
      </w:r>
    </w:p>
    <w:p w:rsidR="003B1CCB" w:rsidRDefault="003B1CCB" w:rsidP="00A721E6">
      <w:pPr>
        <w:pStyle w:val="Texto"/>
        <w:spacing w:after="0" w:line="240" w:lineRule="auto"/>
        <w:rPr>
          <w:rFonts w:ascii="Soberana Sans" w:hAnsi="Soberana Sans"/>
          <w:b/>
          <w:szCs w:val="18"/>
          <w:lang w:val="en-US"/>
        </w:rPr>
      </w:pPr>
    </w:p>
    <w:p w:rsidR="00A721E6" w:rsidRPr="00D01091" w:rsidRDefault="00A721E6" w:rsidP="00A721E6">
      <w:pPr>
        <w:pStyle w:val="Texto"/>
        <w:spacing w:after="0" w:line="240" w:lineRule="auto"/>
        <w:rPr>
          <w:rFonts w:ascii="Soberana Sans" w:hAnsi="Soberana Sans"/>
          <w:b/>
          <w:szCs w:val="18"/>
          <w:lang w:val="en-US"/>
        </w:rPr>
      </w:pPr>
    </w:p>
    <w:p w:rsidR="00512ACB" w:rsidRPr="00D01091" w:rsidRDefault="00512ACB" w:rsidP="00A721E6">
      <w:pPr>
        <w:pStyle w:val="Texto"/>
        <w:tabs>
          <w:tab w:val="right" w:leader="dot" w:pos="8827"/>
        </w:tabs>
        <w:spacing w:after="0" w:line="240" w:lineRule="auto"/>
        <w:ind w:left="1418" w:firstLine="0"/>
        <w:rPr>
          <w:rFonts w:ascii="Soberana Sans" w:hAnsi="Soberana Sans"/>
        </w:rPr>
      </w:pPr>
      <w:r w:rsidRPr="00D01091">
        <w:rPr>
          <w:rFonts w:ascii="Soberana Sans" w:hAnsi="Soberana Sans"/>
          <w:b/>
          <w:bCs/>
        </w:rPr>
        <w:t>Diferimiento del cumplimiento de obligaciones del contratante y del contratista en actividades de subcontratación laboral</w:t>
      </w:r>
    </w:p>
    <w:p w:rsidR="00512ACB" w:rsidRPr="00D01091" w:rsidRDefault="00512ACB" w:rsidP="00A721E6">
      <w:pPr>
        <w:pStyle w:val="Texto"/>
        <w:tabs>
          <w:tab w:val="right" w:leader="dot" w:pos="8827"/>
        </w:tabs>
        <w:spacing w:after="0" w:line="240" w:lineRule="auto"/>
        <w:ind w:left="635" w:hanging="576"/>
        <w:rPr>
          <w:rFonts w:ascii="Soberana Sans" w:hAnsi="Soberana Sans"/>
        </w:rPr>
      </w:pPr>
    </w:p>
    <w:p w:rsidR="00512ACB" w:rsidRPr="00D01091" w:rsidRDefault="00512ACB" w:rsidP="00A721E6">
      <w:pPr>
        <w:pStyle w:val="Texto"/>
        <w:tabs>
          <w:tab w:val="right" w:leader="dot" w:pos="8827"/>
        </w:tabs>
        <w:spacing w:after="0" w:line="240" w:lineRule="auto"/>
        <w:ind w:left="1418" w:hanging="1134"/>
        <w:rPr>
          <w:rFonts w:ascii="Soberana Sans" w:hAnsi="Soberana Sans"/>
        </w:rPr>
      </w:pPr>
      <w:r w:rsidRPr="00D01091">
        <w:rPr>
          <w:rFonts w:ascii="Soberana Sans" w:hAnsi="Soberana Sans"/>
          <w:b/>
        </w:rPr>
        <w:t>3.3.1.44.</w:t>
      </w:r>
      <w:r w:rsidRPr="00D01091">
        <w:rPr>
          <w:rFonts w:ascii="Soberana Sans" w:hAnsi="Soberana Sans"/>
          <w:b/>
        </w:rPr>
        <w:tab/>
      </w:r>
      <w:r w:rsidRPr="00D01091">
        <w:rPr>
          <w:rFonts w:ascii="Soberana Sans" w:hAnsi="Soberana Sans"/>
        </w:rPr>
        <w:t>Para los efectos de los artículos</w:t>
      </w:r>
      <w:r w:rsidR="00714D43" w:rsidRPr="00D01091">
        <w:rPr>
          <w:rFonts w:ascii="Soberana Sans" w:hAnsi="Soberana Sans"/>
        </w:rPr>
        <w:t xml:space="preserve"> 27, fracción V, último párrafo</w:t>
      </w:r>
      <w:r w:rsidRPr="00D01091">
        <w:rPr>
          <w:rFonts w:ascii="Soberana Sans" w:hAnsi="Soberana Sans"/>
        </w:rPr>
        <w:t xml:space="preserve"> de la Ley del ISR, así como 5, fracción II y 32, fracción </w:t>
      </w:r>
      <w:r w:rsidR="00096CDF" w:rsidRPr="00D01091">
        <w:rPr>
          <w:rFonts w:ascii="Soberana Sans" w:hAnsi="Soberana Sans"/>
        </w:rPr>
        <w:t xml:space="preserve">VIII de la Ley del IVA; </w:t>
      </w:r>
      <w:r w:rsidRPr="00D01091">
        <w:rPr>
          <w:rFonts w:ascii="Soberana Sans" w:hAnsi="Soberana Sans"/>
        </w:rPr>
        <w:t>tratándose de subcontratación laboral en términos de la Ley Federal del Trabajo, la</w:t>
      </w:r>
      <w:r w:rsidR="00096CDF" w:rsidRPr="00D01091">
        <w:rPr>
          <w:rFonts w:ascii="Soberana Sans" w:hAnsi="Soberana Sans"/>
        </w:rPr>
        <w:t xml:space="preserve">s obligaciones del contratante y del contratista </w:t>
      </w:r>
      <w:r w:rsidRPr="00D01091">
        <w:rPr>
          <w:rFonts w:ascii="Soberana Sans" w:hAnsi="Soberana Sans"/>
        </w:rPr>
        <w:t>a que se refieren las citadas disposiciones, correspondientes a los meses de enero</w:t>
      </w:r>
      <w:r w:rsidR="00C61E73" w:rsidRPr="00D01091">
        <w:rPr>
          <w:rFonts w:ascii="Soberana Sans" w:hAnsi="Soberana Sans"/>
        </w:rPr>
        <w:t xml:space="preserve"> a junio</w:t>
      </w:r>
      <w:r w:rsidRPr="00D01091">
        <w:rPr>
          <w:rFonts w:ascii="Soberana Sans" w:hAnsi="Soberana Sans"/>
        </w:rPr>
        <w:t xml:space="preserve"> de 2017</w:t>
      </w:r>
      <w:r w:rsidR="00E53566" w:rsidRPr="00D01091">
        <w:rPr>
          <w:rFonts w:ascii="Soberana Sans" w:hAnsi="Soberana Sans"/>
        </w:rPr>
        <w:t xml:space="preserve"> y subsecuentes</w:t>
      </w:r>
      <w:r w:rsidRPr="00D01091">
        <w:rPr>
          <w:rFonts w:ascii="Soberana Sans" w:hAnsi="Soberana Sans"/>
        </w:rPr>
        <w:t xml:space="preserve">, podrán cumplirse </w:t>
      </w:r>
      <w:r w:rsidR="00E53566" w:rsidRPr="00D01091">
        <w:rPr>
          <w:rFonts w:ascii="Soberana Sans" w:hAnsi="Soberana Sans"/>
        </w:rPr>
        <w:t xml:space="preserve">a partir del </w:t>
      </w:r>
      <w:r w:rsidRPr="00D01091">
        <w:rPr>
          <w:rFonts w:ascii="Soberana Sans" w:hAnsi="Soberana Sans"/>
        </w:rPr>
        <w:t xml:space="preserve">mes de </w:t>
      </w:r>
      <w:r w:rsidR="00C61E73" w:rsidRPr="00D01091">
        <w:rPr>
          <w:rFonts w:ascii="Soberana Sans" w:hAnsi="Soberana Sans"/>
        </w:rPr>
        <w:t xml:space="preserve">julio </w:t>
      </w:r>
      <w:r w:rsidR="00B92AFE" w:rsidRPr="00D01091">
        <w:rPr>
          <w:rFonts w:ascii="Soberana Sans" w:hAnsi="Soberana Sans"/>
        </w:rPr>
        <w:t>del mismo año</w:t>
      </w:r>
      <w:r w:rsidRPr="00D01091">
        <w:rPr>
          <w:rFonts w:ascii="Soberana Sans" w:hAnsi="Soberana Sans"/>
        </w:rPr>
        <w:t xml:space="preserve">, utilizando el aplicativo informático que se dará a conocer en el </w:t>
      </w:r>
      <w:r w:rsidR="00D17CEC" w:rsidRPr="00D01091">
        <w:rPr>
          <w:rFonts w:ascii="Soberana Sans" w:hAnsi="Soberana Sans"/>
        </w:rPr>
        <w:t>P</w:t>
      </w:r>
      <w:r w:rsidRPr="00D01091">
        <w:rPr>
          <w:rFonts w:ascii="Soberana Sans" w:hAnsi="Soberana Sans"/>
        </w:rPr>
        <w:t>ortal del SAT.</w:t>
      </w:r>
    </w:p>
    <w:p w:rsidR="00512ACB" w:rsidRPr="00D01091" w:rsidRDefault="00512ACB" w:rsidP="00A721E6">
      <w:pPr>
        <w:pStyle w:val="Texto"/>
        <w:tabs>
          <w:tab w:val="right" w:leader="dot" w:pos="8827"/>
        </w:tabs>
        <w:spacing w:after="0" w:line="240" w:lineRule="auto"/>
        <w:ind w:left="635" w:hanging="576"/>
        <w:rPr>
          <w:rFonts w:ascii="Soberana Sans" w:hAnsi="Soberana Sans"/>
        </w:rPr>
      </w:pPr>
    </w:p>
    <w:p w:rsidR="00512ACB" w:rsidRPr="00D01091" w:rsidRDefault="00C61E73" w:rsidP="00A721E6">
      <w:pPr>
        <w:pStyle w:val="Texto"/>
        <w:tabs>
          <w:tab w:val="right" w:leader="dot" w:pos="8827"/>
        </w:tabs>
        <w:spacing w:after="0" w:line="240" w:lineRule="auto"/>
        <w:ind w:left="1418" w:firstLine="0"/>
        <w:rPr>
          <w:rFonts w:ascii="Soberana Sans" w:hAnsi="Soberana Sans"/>
          <w:b/>
        </w:rPr>
      </w:pPr>
      <w:r w:rsidRPr="00D01091">
        <w:rPr>
          <w:rFonts w:ascii="Soberana Sans" w:hAnsi="Soberana Sans"/>
        </w:rPr>
        <w:t xml:space="preserve">Quien ejerza </w:t>
      </w:r>
      <w:r w:rsidR="00512ACB" w:rsidRPr="00D01091">
        <w:rPr>
          <w:rFonts w:ascii="Soberana Sans" w:hAnsi="Soberana Sans"/>
        </w:rPr>
        <w:t>la facilidad prevista</w:t>
      </w:r>
      <w:r w:rsidR="00B92AFE" w:rsidRPr="00D01091">
        <w:rPr>
          <w:rFonts w:ascii="Soberana Sans" w:hAnsi="Soberana Sans"/>
        </w:rPr>
        <w:t xml:space="preserve"> en esta regla</w:t>
      </w:r>
      <w:r w:rsidR="008057B1" w:rsidRPr="00D01091">
        <w:rPr>
          <w:rFonts w:ascii="Soberana Sans" w:hAnsi="Soberana Sans"/>
        </w:rPr>
        <w:t xml:space="preserve"> </w:t>
      </w:r>
      <w:r w:rsidR="00B92AFE" w:rsidRPr="00D01091">
        <w:rPr>
          <w:rFonts w:ascii="Soberana Sans" w:hAnsi="Soberana Sans"/>
        </w:rPr>
        <w:t xml:space="preserve">deberá emitir el </w:t>
      </w:r>
      <w:r w:rsidR="00512ACB" w:rsidRPr="00D01091">
        <w:rPr>
          <w:rFonts w:ascii="Soberana Sans" w:hAnsi="Soberana Sans"/>
        </w:rPr>
        <w:t>CFDI de nómina utilizando el complemento de nómina versión 1.2., conforme a lo previsto en el Artículo Trigésimo Segundo Transitorio de la RMF para 2017, publicada en el DOF el 23 de diciembre de 2016.</w:t>
      </w:r>
    </w:p>
    <w:p w:rsidR="00512ACB" w:rsidRPr="00D01091" w:rsidRDefault="00512ACB" w:rsidP="00A721E6">
      <w:pPr>
        <w:pStyle w:val="ROMANOS"/>
        <w:spacing w:after="0" w:line="240" w:lineRule="auto"/>
        <w:ind w:left="1418" w:firstLine="0"/>
        <w:rPr>
          <w:rFonts w:ascii="Soberana Sans" w:hAnsi="Soberana Sans"/>
          <w:lang w:val="es-ES"/>
        </w:rPr>
      </w:pPr>
    </w:p>
    <w:p w:rsidR="00512ACB" w:rsidRPr="00D01091" w:rsidRDefault="00512ACB" w:rsidP="00A721E6">
      <w:pPr>
        <w:pStyle w:val="ROMANOS"/>
        <w:spacing w:after="0" w:line="240" w:lineRule="auto"/>
        <w:ind w:left="0" w:firstLine="1418"/>
        <w:rPr>
          <w:rFonts w:ascii="Soberana Sans" w:hAnsi="Soberana Sans"/>
          <w:i/>
          <w:iCs/>
        </w:rPr>
      </w:pPr>
      <w:r w:rsidRPr="00D01091">
        <w:rPr>
          <w:rFonts w:ascii="Soberana Sans" w:hAnsi="Soberana Sans"/>
          <w:i/>
          <w:iCs/>
        </w:rPr>
        <w:t>LISR 27, LIVA 5, 32</w:t>
      </w:r>
      <w:r w:rsidR="005E3B35" w:rsidRPr="00D01091">
        <w:rPr>
          <w:rFonts w:ascii="Soberana Sans" w:hAnsi="Soberana Sans"/>
          <w:i/>
          <w:iCs/>
        </w:rPr>
        <w:t xml:space="preserve">, </w:t>
      </w:r>
      <w:r w:rsidR="005E3B35" w:rsidRPr="00D01091">
        <w:rPr>
          <w:rFonts w:ascii="Soberana Sans" w:hAnsi="Soberana Sans"/>
        </w:rPr>
        <w:t>Artículo Trigésimo Segundo Transitorio de la RMF para 2017</w:t>
      </w:r>
    </w:p>
    <w:p w:rsidR="00512ACB" w:rsidRDefault="00512ACB" w:rsidP="00A721E6">
      <w:pPr>
        <w:pStyle w:val="Texto"/>
        <w:spacing w:after="0" w:line="240" w:lineRule="auto"/>
        <w:rPr>
          <w:rFonts w:ascii="Soberana Sans" w:hAnsi="Soberana Sans"/>
          <w:szCs w:val="18"/>
          <w:lang w:val="es-MX"/>
        </w:rPr>
      </w:pPr>
    </w:p>
    <w:p w:rsidR="00A721E6" w:rsidRPr="00D01091" w:rsidRDefault="00A721E6" w:rsidP="00A721E6">
      <w:pPr>
        <w:pStyle w:val="Texto"/>
        <w:spacing w:after="0" w:line="240" w:lineRule="auto"/>
        <w:rPr>
          <w:rFonts w:ascii="Soberana Sans" w:hAnsi="Soberana Sans"/>
          <w:szCs w:val="18"/>
          <w:lang w:val="es-MX"/>
        </w:rPr>
      </w:pPr>
    </w:p>
    <w:p w:rsidR="00AB2DE3" w:rsidRDefault="00AB2DE3" w:rsidP="00A721E6">
      <w:pPr>
        <w:pStyle w:val="Texto"/>
        <w:tabs>
          <w:tab w:val="right" w:leader="dot" w:pos="8827"/>
        </w:tabs>
        <w:spacing w:after="0" w:line="240" w:lineRule="auto"/>
        <w:ind w:left="1418" w:firstLine="0"/>
        <w:rPr>
          <w:rFonts w:ascii="Soberana Sans" w:hAnsi="Soberana Sans"/>
          <w:b/>
          <w:szCs w:val="18"/>
        </w:rPr>
      </w:pPr>
      <w:r w:rsidRPr="00C70D7A">
        <w:rPr>
          <w:rFonts w:ascii="Soberana Sans" w:hAnsi="Soberana Sans"/>
          <w:b/>
          <w:szCs w:val="18"/>
        </w:rPr>
        <w:t>Cumplimiento de obligaciones en prestación de servicios diversos a la subcontratación</w:t>
      </w:r>
    </w:p>
    <w:p w:rsidR="00A721E6" w:rsidRPr="00C70D7A" w:rsidRDefault="00A721E6" w:rsidP="00A721E6">
      <w:pPr>
        <w:pStyle w:val="Texto"/>
        <w:tabs>
          <w:tab w:val="right" w:leader="dot" w:pos="8827"/>
        </w:tabs>
        <w:spacing w:after="0" w:line="240" w:lineRule="auto"/>
        <w:ind w:left="1418" w:firstLine="0"/>
        <w:rPr>
          <w:rFonts w:ascii="Soberana Sans" w:hAnsi="Soberana Sans"/>
          <w:b/>
          <w:szCs w:val="18"/>
        </w:rPr>
      </w:pPr>
    </w:p>
    <w:p w:rsidR="00AB2DE3" w:rsidRPr="00C70D7A" w:rsidRDefault="00AB2DE3" w:rsidP="00A721E6">
      <w:pPr>
        <w:pStyle w:val="Texto"/>
        <w:tabs>
          <w:tab w:val="right" w:leader="dot" w:pos="8827"/>
        </w:tabs>
        <w:spacing w:after="0" w:line="240" w:lineRule="auto"/>
        <w:ind w:left="1418" w:hanging="1134"/>
        <w:rPr>
          <w:rFonts w:ascii="Soberana Sans" w:hAnsi="Soberana Sans"/>
          <w:szCs w:val="18"/>
        </w:rPr>
      </w:pPr>
      <w:r w:rsidRPr="00C70D7A">
        <w:rPr>
          <w:rFonts w:ascii="Soberana Sans" w:hAnsi="Soberana Sans"/>
          <w:b/>
          <w:szCs w:val="18"/>
        </w:rPr>
        <w:t>3.3.1.45.</w:t>
      </w:r>
      <w:r w:rsidRPr="00C70D7A">
        <w:rPr>
          <w:rFonts w:ascii="Soberana Sans" w:hAnsi="Soberana Sans"/>
          <w:b/>
          <w:szCs w:val="18"/>
        </w:rPr>
        <w:tab/>
      </w:r>
      <w:r w:rsidRPr="00782362">
        <w:rPr>
          <w:rFonts w:ascii="Soberana Sans" w:hAnsi="Soberana Sans"/>
          <w:szCs w:val="18"/>
        </w:rPr>
        <w:t>Lo</w:t>
      </w:r>
      <w:r>
        <w:rPr>
          <w:rFonts w:ascii="Soberana Sans" w:hAnsi="Soberana Sans"/>
          <w:szCs w:val="18"/>
        </w:rPr>
        <w:t xml:space="preserve">s contribuyentes podrán aplicar </w:t>
      </w:r>
      <w:r w:rsidRPr="00C70D7A">
        <w:rPr>
          <w:rFonts w:ascii="Soberana Sans" w:hAnsi="Soberana Sans"/>
          <w:szCs w:val="18"/>
        </w:rPr>
        <w:t>la facilidad establecida en la regla 3.3.1.44.</w:t>
      </w:r>
      <w:r>
        <w:rPr>
          <w:rFonts w:ascii="Soberana Sans" w:hAnsi="Soberana Sans"/>
          <w:szCs w:val="18"/>
        </w:rPr>
        <w:t>, en los casos de</w:t>
      </w:r>
      <w:r w:rsidRPr="00C70D7A">
        <w:rPr>
          <w:rFonts w:ascii="Soberana Sans" w:hAnsi="Soberana Sans"/>
          <w:szCs w:val="18"/>
        </w:rPr>
        <w:t xml:space="preserv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w:t>
      </w:r>
      <w:r>
        <w:rPr>
          <w:rFonts w:ascii="Soberana Sans" w:hAnsi="Soberana Sans"/>
          <w:szCs w:val="18"/>
        </w:rPr>
        <w:t>.</w:t>
      </w:r>
    </w:p>
    <w:p w:rsidR="00A721E6" w:rsidRDefault="00A721E6" w:rsidP="00A721E6">
      <w:pPr>
        <w:ind w:firstLine="1418"/>
        <w:rPr>
          <w:rFonts w:ascii="Soberana Sans" w:hAnsi="Soberana Sans"/>
          <w:i/>
          <w:sz w:val="18"/>
          <w:szCs w:val="18"/>
        </w:rPr>
      </w:pPr>
    </w:p>
    <w:p w:rsidR="00AB2DE3" w:rsidRDefault="00AB2DE3" w:rsidP="00A721E6">
      <w:pPr>
        <w:ind w:firstLine="1418"/>
        <w:rPr>
          <w:rFonts w:ascii="Soberana Sans" w:hAnsi="Soberana Sans"/>
          <w:i/>
          <w:sz w:val="18"/>
          <w:szCs w:val="18"/>
        </w:rPr>
      </w:pPr>
      <w:r w:rsidRPr="00C70D7A">
        <w:rPr>
          <w:rFonts w:ascii="Soberana Sans" w:hAnsi="Soberana Sans"/>
          <w:i/>
          <w:sz w:val="18"/>
          <w:szCs w:val="18"/>
        </w:rPr>
        <w:t>LISR 27, LIVA 5, RMF 2017 3.3.1.44</w:t>
      </w:r>
    </w:p>
    <w:p w:rsidR="008430EC" w:rsidRDefault="008430EC" w:rsidP="00A721E6">
      <w:pPr>
        <w:ind w:firstLine="1418"/>
        <w:rPr>
          <w:rFonts w:ascii="Soberana Sans" w:hAnsi="Soberana Sans"/>
          <w:i/>
          <w:sz w:val="18"/>
          <w:szCs w:val="18"/>
        </w:rPr>
      </w:pPr>
    </w:p>
    <w:p w:rsidR="00A721E6" w:rsidRDefault="00A721E6" w:rsidP="00A721E6">
      <w:pPr>
        <w:ind w:firstLine="1418"/>
        <w:rPr>
          <w:rFonts w:ascii="Soberana Sans" w:hAnsi="Soberana Sans"/>
          <w:i/>
          <w:sz w:val="18"/>
          <w:szCs w:val="18"/>
        </w:rPr>
      </w:pPr>
    </w:p>
    <w:p w:rsidR="008430EC" w:rsidRPr="00CA6D05" w:rsidRDefault="008430EC" w:rsidP="00A721E6">
      <w:pPr>
        <w:pStyle w:val="Texto"/>
        <w:tabs>
          <w:tab w:val="left" w:pos="851"/>
          <w:tab w:val="left" w:pos="993"/>
          <w:tab w:val="left" w:pos="1418"/>
        </w:tabs>
        <w:spacing w:after="0" w:line="240" w:lineRule="auto"/>
        <w:ind w:left="1418" w:firstLine="0"/>
        <w:rPr>
          <w:rFonts w:ascii="Soberana Sans" w:hAnsi="Soberana Sans"/>
          <w:b/>
          <w:szCs w:val="18"/>
        </w:rPr>
      </w:pPr>
      <w:r w:rsidRPr="00CA6D05">
        <w:rPr>
          <w:rFonts w:ascii="Soberana Sans" w:hAnsi="Soberana Sans"/>
          <w:b/>
          <w:szCs w:val="18"/>
        </w:rPr>
        <w:t>Requisitos para la presentación de las Declaraciones Anuales Informativas de Partes Relacionadas</w:t>
      </w:r>
    </w:p>
    <w:p w:rsidR="008430EC" w:rsidRPr="00CA6D05" w:rsidRDefault="008430EC" w:rsidP="00A721E6">
      <w:pPr>
        <w:pStyle w:val="Texto"/>
        <w:tabs>
          <w:tab w:val="left" w:pos="851"/>
          <w:tab w:val="left" w:pos="993"/>
          <w:tab w:val="left" w:pos="1418"/>
        </w:tabs>
        <w:spacing w:after="0" w:line="240" w:lineRule="auto"/>
        <w:ind w:left="1418" w:firstLine="0"/>
        <w:rPr>
          <w:rFonts w:ascii="Soberana Sans" w:hAnsi="Soberana Sans"/>
          <w:b/>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lastRenderedPageBreak/>
        <w:t xml:space="preserve">3.9.11. </w:t>
      </w:r>
      <w:r w:rsidRPr="00CA6D05">
        <w:rPr>
          <w:rFonts w:ascii="Soberana Sans" w:hAnsi="Soberana Sans"/>
          <w:b/>
          <w:szCs w:val="18"/>
        </w:rPr>
        <w:tab/>
      </w:r>
      <w:r w:rsidRPr="00CA6D05">
        <w:rPr>
          <w:rFonts w:ascii="Soberana Sans" w:hAnsi="Soberana Sans"/>
          <w:szCs w:val="18"/>
        </w:rPr>
        <w:t>Para los efectos del artículo 76-A de la Ley del ISR, los contribuyentes obligados a presentar las declaraciones anuales informativas de partes relacionadas, normal y complementaria(s), deberán realizar su envío a través del Portal del SAT, por medio de la herramienta que disponga el SAT para estos efectos, en el formato correspondiente, para lo cual deberán contar con e.firma o e.firma portable, vigentes, de conformidad con lo siguiente:</w:t>
      </w:r>
    </w:p>
    <w:p w:rsidR="008430EC" w:rsidRPr="00CA6D05" w:rsidRDefault="008430EC" w:rsidP="00A721E6">
      <w:pPr>
        <w:pStyle w:val="Texto"/>
        <w:spacing w:after="0" w:line="240" w:lineRule="auto"/>
        <w:ind w:left="1418" w:hanging="1134"/>
        <w:rPr>
          <w:rFonts w:ascii="Soberana Sans" w:hAnsi="Soberana Sans"/>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I. </w:t>
      </w:r>
      <w:r w:rsidRPr="00CA6D05">
        <w:rPr>
          <w:rFonts w:ascii="Soberana Sans" w:hAnsi="Soberana Sans"/>
          <w:szCs w:val="18"/>
        </w:rPr>
        <w:tab/>
        <w:t>Obtendrán la herramienta correspondiente al ejercicio fiscal declarado, a través del Portal del SAT.</w:t>
      </w:r>
    </w:p>
    <w:p w:rsidR="008430EC" w:rsidRPr="00CA6D05" w:rsidRDefault="008430EC" w:rsidP="00A721E6">
      <w:pPr>
        <w:pStyle w:val="k"/>
        <w:spacing w:after="0" w:line="240" w:lineRule="auto"/>
        <w:ind w:left="1843" w:hanging="425"/>
        <w:rPr>
          <w:rFonts w:ascii="Soberana Sans" w:hAnsi="Soberana Sans"/>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II. </w:t>
      </w:r>
      <w:r w:rsidRPr="00CA6D05">
        <w:rPr>
          <w:rFonts w:ascii="Soberana Sans" w:hAnsi="Soberana Sans"/>
          <w:szCs w:val="18"/>
        </w:rPr>
        <w:tab/>
        <w:t>Una vez instalada la herramienta, capturarán los datos generales del declarante, así como la información solicitada en cada uno de los apartados correspondientes, generándose un archivo que presentarán al SAT vía Internet por cada declaración.</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III. </w:t>
      </w:r>
      <w:r w:rsidRPr="00CA6D05">
        <w:rPr>
          <w:rFonts w:ascii="Soberana Sans" w:hAnsi="Soberana Sans"/>
          <w:szCs w:val="18"/>
        </w:rPr>
        <w:tab/>
        <w:t>La información que se presente deberá cumplir con lo dispuesto en los instructivos y en los formatos guía, que se encuentran para su consulta en el Portal del SAT, de conformidad con el tipo de formato que corresponda.</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IV. </w:t>
      </w:r>
      <w:r w:rsidRPr="00CA6D05">
        <w:rPr>
          <w:rFonts w:ascii="Soberana Sans" w:hAnsi="Soberana Sans"/>
          <w:szCs w:val="18"/>
        </w:rPr>
        <w:tab/>
        <w:t>La información no contenga virus informáticos.</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V.</w:t>
      </w:r>
      <w:r w:rsidRPr="00CA6D05">
        <w:rPr>
          <w:rFonts w:ascii="Soberana Sans" w:hAnsi="Soberana Sans"/>
          <w:szCs w:val="18"/>
        </w:rPr>
        <w:tab/>
        <w:t>El archivo con la información se presentará a través del Portal del SAT por cada declaración. La fecha de presentación de cada declaración será aquélla en la que el SAT reciba efectivamente la información correspondiente.</w:t>
      </w:r>
    </w:p>
    <w:p w:rsidR="008430EC" w:rsidRPr="00CA6D05" w:rsidRDefault="008430EC" w:rsidP="00A721E6">
      <w:pPr>
        <w:pStyle w:val="k"/>
        <w:spacing w:after="0" w:line="240" w:lineRule="auto"/>
        <w:ind w:left="1843" w:hanging="425"/>
        <w:rPr>
          <w:rFonts w:ascii="Soberana Sans" w:hAnsi="Soberana Sans"/>
          <w:szCs w:val="18"/>
        </w:rPr>
      </w:pPr>
    </w:p>
    <w:p w:rsidR="008430EC" w:rsidRPr="00CA6D05" w:rsidRDefault="008430EC" w:rsidP="00A721E6">
      <w:pPr>
        <w:pStyle w:val="k"/>
        <w:spacing w:after="0" w:line="240" w:lineRule="auto"/>
        <w:ind w:left="1843" w:firstLine="0"/>
        <w:rPr>
          <w:rFonts w:ascii="Soberana Sans" w:hAnsi="Soberana Sans"/>
          <w:szCs w:val="18"/>
        </w:rPr>
      </w:pPr>
      <w:r w:rsidRPr="00CA6D05">
        <w:rPr>
          <w:rFonts w:ascii="Soberana Sans" w:hAnsi="Soberana Sans"/>
          <w:szCs w:val="18"/>
        </w:rPr>
        <w:t>El SAT enviará a los contribuyentes vía correo electrónico, el acuse de recibo por cada declaración, el cual deberá contener el número de operación, fecha de presentación y el sello digital generado por dicho órgano, lo anterior, podrá ser consultado a través del Portal del SAT.</w:t>
      </w:r>
    </w:p>
    <w:p w:rsidR="008430EC" w:rsidRPr="00CA6D05" w:rsidRDefault="008430EC" w:rsidP="00A721E6">
      <w:pPr>
        <w:pStyle w:val="k"/>
        <w:spacing w:after="0" w:line="240" w:lineRule="auto"/>
        <w:ind w:left="1843" w:firstLine="0"/>
        <w:rPr>
          <w:rFonts w:ascii="Soberana Sans" w:hAnsi="Soberana Sans"/>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VI. </w:t>
      </w:r>
      <w:r w:rsidRPr="00CA6D05">
        <w:rPr>
          <w:rFonts w:ascii="Soberana Sans" w:hAnsi="Soberana Sans"/>
          <w:szCs w:val="18"/>
        </w:rPr>
        <w:tab/>
        <w:t>En las declaraciones complementarias que presenten los contribuyentes se deberá indicar el número de operación asignado y la fecha de presentación de la declaración que se complementa. Se llenará nuevamente la declaración con los datos correctos, así como los datos generales del declarante, siguiendo el procedimiento establecido en las fracciones I, II, III y IV de la presente regla.</w:t>
      </w:r>
    </w:p>
    <w:p w:rsidR="008430EC" w:rsidRPr="00CA6D05" w:rsidRDefault="008430EC" w:rsidP="00A721E6">
      <w:pPr>
        <w:pStyle w:val="k"/>
        <w:spacing w:after="0" w:line="240" w:lineRule="auto"/>
        <w:ind w:left="1843" w:hanging="425"/>
        <w:rPr>
          <w:rFonts w:ascii="Soberana Sans" w:hAnsi="Soberana Sans"/>
          <w:szCs w:val="18"/>
        </w:rPr>
      </w:pPr>
    </w:p>
    <w:p w:rsidR="008430EC" w:rsidRPr="00CA6D05" w:rsidRDefault="008430EC" w:rsidP="00A721E6">
      <w:pPr>
        <w:pStyle w:val="Texto"/>
        <w:spacing w:after="0" w:line="240" w:lineRule="auto"/>
        <w:ind w:left="1418" w:firstLine="0"/>
        <w:rPr>
          <w:rFonts w:ascii="Soberana Sans" w:hAnsi="Soberana Sans"/>
          <w:szCs w:val="18"/>
          <w:lang w:eastAsia="es-MX"/>
        </w:rPr>
      </w:pPr>
      <w:r w:rsidRPr="00CA6D05">
        <w:rPr>
          <w:rFonts w:ascii="Soberana Sans" w:hAnsi="Soberana Sans"/>
          <w:szCs w:val="18"/>
          <w:lang w:eastAsia="es-MX"/>
        </w:rPr>
        <w:t>Cuando hayan sido enviadas en tiempo y forma las Declaraciones Anuales Informativas de Partes Relacionadas y no hubieran sido aceptadas por no cumplir con alguno de los requisitos a que se refiere la presente regla, las Declaraciones podrán ser enviadas nuevamente por la misma vía, dentro de los dos días siguientes a la fecha en que se comunique la no aceptación, para que una vez aceptada se considere presentada en tiempo.</w:t>
      </w:r>
    </w:p>
    <w:p w:rsidR="008430EC" w:rsidRPr="00CA6D05" w:rsidRDefault="008430EC" w:rsidP="00A721E6">
      <w:pPr>
        <w:pStyle w:val="Texto"/>
        <w:spacing w:after="0" w:line="240" w:lineRule="auto"/>
        <w:ind w:left="1418" w:firstLine="0"/>
        <w:rPr>
          <w:rFonts w:ascii="Soberana Sans" w:hAnsi="Soberana Sans"/>
          <w:szCs w:val="18"/>
          <w:lang w:eastAsia="es-MX"/>
        </w:rPr>
      </w:pPr>
    </w:p>
    <w:p w:rsidR="008430EC" w:rsidRPr="00CA6D05" w:rsidRDefault="008430EC" w:rsidP="00A721E6">
      <w:pPr>
        <w:pStyle w:val="Texto"/>
        <w:spacing w:after="0" w:line="240" w:lineRule="auto"/>
        <w:ind w:left="1843" w:hanging="425"/>
        <w:rPr>
          <w:rFonts w:ascii="Soberana Sans" w:hAnsi="Soberana Sans"/>
          <w:i/>
          <w:szCs w:val="18"/>
        </w:rPr>
      </w:pPr>
      <w:r w:rsidRPr="00CA6D05">
        <w:rPr>
          <w:rFonts w:ascii="Soberana Sans" w:hAnsi="Soberana Sans"/>
          <w:i/>
          <w:szCs w:val="18"/>
        </w:rPr>
        <w:t>CFF 32, LISR 76-A</w:t>
      </w:r>
    </w:p>
    <w:p w:rsidR="008430EC" w:rsidRPr="00CA6D05" w:rsidRDefault="008430EC" w:rsidP="00A721E6">
      <w:pPr>
        <w:pStyle w:val="Texto"/>
        <w:spacing w:after="0" w:line="240" w:lineRule="auto"/>
        <w:ind w:left="1843" w:hanging="425"/>
        <w:rPr>
          <w:rFonts w:ascii="Soberana Sans" w:hAnsi="Soberana Sans"/>
          <w:i/>
          <w:szCs w:val="18"/>
        </w:rPr>
      </w:pPr>
    </w:p>
    <w:p w:rsidR="008430EC" w:rsidRPr="00CA6D05" w:rsidRDefault="008430EC" w:rsidP="00A721E6">
      <w:pPr>
        <w:pStyle w:val="Texto"/>
        <w:spacing w:after="0" w:line="240" w:lineRule="auto"/>
        <w:ind w:left="1843" w:hanging="425"/>
        <w:rPr>
          <w:rFonts w:ascii="Soberana Sans" w:hAnsi="Soberana Sans"/>
          <w:i/>
          <w:szCs w:val="18"/>
        </w:rPr>
      </w:pPr>
    </w:p>
    <w:p w:rsidR="008430EC" w:rsidRPr="00CA6D05" w:rsidRDefault="008430EC" w:rsidP="00A721E6">
      <w:pPr>
        <w:ind w:left="1418"/>
        <w:jc w:val="both"/>
        <w:rPr>
          <w:rFonts w:ascii="Soberana Sans" w:hAnsi="Soberana Sans" w:cs="Arial"/>
          <w:b/>
          <w:sz w:val="18"/>
          <w:szCs w:val="18"/>
        </w:rPr>
      </w:pPr>
      <w:r w:rsidRPr="00CA6D05">
        <w:rPr>
          <w:rFonts w:ascii="Soberana Sans" w:hAnsi="Soberana Sans" w:cs="Arial"/>
          <w:b/>
          <w:sz w:val="18"/>
          <w:szCs w:val="18"/>
        </w:rPr>
        <w:t>Declaraciones Anuales Informativas de Partes Relacionadas de contribuyentes que hubieran presentado aviso de suspensión de actividades en el RFC</w:t>
      </w:r>
    </w:p>
    <w:p w:rsidR="008430EC" w:rsidRPr="00CA6D05" w:rsidRDefault="008430EC" w:rsidP="00A721E6">
      <w:pPr>
        <w:ind w:left="1418"/>
        <w:jc w:val="both"/>
        <w:rPr>
          <w:rFonts w:ascii="Soberana Sans" w:hAnsi="Soberana Sans" w:cs="Arial"/>
          <w:b/>
          <w:sz w:val="18"/>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t xml:space="preserve">3.9.12. </w:t>
      </w:r>
      <w:r w:rsidRPr="00CA6D05">
        <w:rPr>
          <w:rFonts w:ascii="Soberana Sans" w:hAnsi="Soberana Sans"/>
          <w:szCs w:val="18"/>
        </w:rPr>
        <w:tab/>
        <w:t>Los contribuyentes que hubieran presentado aviso de suspensión de actividades en el RFC en los términos de los artículos 29, fracción V y 30, fracción IV, inciso a) del Reglamento del CFF y no cuenten con e.firma o e.firma portable vigentes, podrán solicitar la e.firma siempre que comprueben mediante la presentación del acuse de aviso de suspensión de actividades emitido por el SAT que las Declaraciones Anuales Informativas de Partes Relacionadas que presentarán corresponden a un ejercicio en el cual el estado de su clave en el RFC se encontraba “activo”.</w:t>
      </w:r>
    </w:p>
    <w:p w:rsidR="008430EC" w:rsidRPr="00CA6D05" w:rsidRDefault="008430EC" w:rsidP="00A721E6">
      <w:pPr>
        <w:pStyle w:val="Texto"/>
        <w:spacing w:after="0" w:line="240" w:lineRule="auto"/>
        <w:ind w:left="1418" w:hanging="1134"/>
        <w:rPr>
          <w:rFonts w:ascii="Soberana Sans" w:hAnsi="Soberana Sans"/>
          <w:szCs w:val="18"/>
        </w:rPr>
      </w:pPr>
    </w:p>
    <w:p w:rsidR="008430EC" w:rsidRPr="00CA6D05" w:rsidRDefault="008430EC" w:rsidP="00A721E6">
      <w:pPr>
        <w:pStyle w:val="Texto"/>
        <w:spacing w:after="0" w:line="240" w:lineRule="auto"/>
        <w:ind w:left="708" w:firstLine="710"/>
        <w:rPr>
          <w:rFonts w:ascii="Soberana Sans" w:hAnsi="Soberana Sans"/>
          <w:i/>
          <w:szCs w:val="18"/>
          <w:lang w:val="es-MX"/>
        </w:rPr>
      </w:pPr>
      <w:r w:rsidRPr="00CA6D05">
        <w:rPr>
          <w:rFonts w:ascii="Soberana Sans" w:hAnsi="Soberana Sans"/>
          <w:i/>
          <w:szCs w:val="18"/>
          <w:lang w:val="es-MX"/>
        </w:rPr>
        <w:t>LISR 76-A, RCFF 29, 30, RMF 2017 2.5.12.</w:t>
      </w:r>
    </w:p>
    <w:p w:rsidR="008430EC" w:rsidRPr="00CA6D05" w:rsidRDefault="008430EC" w:rsidP="00A721E6">
      <w:pPr>
        <w:pStyle w:val="Texto"/>
        <w:spacing w:after="0" w:line="240" w:lineRule="auto"/>
        <w:ind w:left="708" w:firstLine="710"/>
        <w:rPr>
          <w:rFonts w:ascii="Soberana Sans" w:hAnsi="Soberana Sans"/>
          <w:i/>
          <w:szCs w:val="18"/>
          <w:lang w:val="es-MX"/>
        </w:rPr>
      </w:pPr>
    </w:p>
    <w:p w:rsidR="008430EC" w:rsidRPr="00CA6D05" w:rsidRDefault="008430EC" w:rsidP="00A721E6">
      <w:pPr>
        <w:pStyle w:val="Texto"/>
        <w:spacing w:after="0" w:line="240" w:lineRule="auto"/>
        <w:ind w:left="708" w:firstLine="710"/>
        <w:rPr>
          <w:rFonts w:ascii="Soberana Sans" w:hAnsi="Soberana Sans"/>
          <w:i/>
          <w:szCs w:val="18"/>
          <w:lang w:val="es-MX"/>
        </w:rPr>
      </w:pPr>
    </w:p>
    <w:p w:rsidR="008430EC" w:rsidRPr="00CA6D05" w:rsidRDefault="008430EC" w:rsidP="00A721E6">
      <w:pPr>
        <w:ind w:left="1418"/>
        <w:jc w:val="both"/>
        <w:rPr>
          <w:rFonts w:ascii="Soberana Sans" w:hAnsi="Soberana Sans" w:cs="Arial"/>
          <w:b/>
          <w:sz w:val="18"/>
          <w:szCs w:val="18"/>
        </w:rPr>
      </w:pPr>
      <w:r w:rsidRPr="00CA6D05">
        <w:rPr>
          <w:rFonts w:ascii="Soberana Sans" w:hAnsi="Soberana Sans" w:cs="Arial"/>
          <w:b/>
          <w:sz w:val="18"/>
          <w:szCs w:val="18"/>
        </w:rPr>
        <w:t>Presentación de la Declaración Informativa Maestra de Partes Relacionadas y Declaración Informativa País por País del grupo empresarial multinacional</w:t>
      </w:r>
    </w:p>
    <w:p w:rsidR="008430EC" w:rsidRPr="00CA6D05" w:rsidRDefault="008430EC" w:rsidP="00A721E6">
      <w:pPr>
        <w:ind w:left="1418"/>
        <w:jc w:val="both"/>
        <w:rPr>
          <w:rFonts w:ascii="Soberana Sans" w:hAnsi="Soberana Sans" w:cs="Arial"/>
          <w:b/>
          <w:sz w:val="18"/>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t xml:space="preserve">3.9.13. </w:t>
      </w:r>
      <w:r w:rsidRPr="00CA6D05">
        <w:rPr>
          <w:rFonts w:ascii="Soberana Sans" w:hAnsi="Soberana Sans"/>
          <w:b/>
          <w:szCs w:val="18"/>
        </w:rPr>
        <w:tab/>
      </w:r>
      <w:r w:rsidRPr="00CA6D05">
        <w:rPr>
          <w:rFonts w:ascii="Soberana Sans" w:hAnsi="Soberana Sans"/>
          <w:szCs w:val="18"/>
        </w:rPr>
        <w:t>Para los efectos de dar cumplimiento a lo dispuesto por el artículo 76-A, primer párrafo, fracciones I y III de la Ley del ISR, cuando un grupo de contribuyentes que celebren operaciones con partes relacionadas se ubique en cualquiera de los supuestos señalados en el artículo 32-H, fracciones I, II, III y IV del CFF y sean parte del mismo grupo empresarial multinacional, podrán presentar de manera conjunta una sola Declaración Anual Informativa, para lo cual bastará con que cualquier contribuyente obligado y perteneciente al grupo empresarial multinacional que vaya a presentar la declaración, seleccione en dicha declaración la opción de declaración conjunta y manifieste la denominación o razón social y la clave en el RFC de los contribuyentes que presentan la declaración de manera conjunta.</w:t>
      </w:r>
    </w:p>
    <w:p w:rsidR="008430EC" w:rsidRPr="00CA6D05" w:rsidRDefault="008430EC" w:rsidP="00A721E6">
      <w:pPr>
        <w:pStyle w:val="Texto"/>
        <w:spacing w:after="0" w:line="240" w:lineRule="auto"/>
        <w:ind w:left="1418" w:hanging="1134"/>
        <w:rPr>
          <w:rFonts w:ascii="Soberana Sans" w:hAnsi="Soberana Sans"/>
          <w:szCs w:val="18"/>
        </w:rPr>
      </w:pPr>
    </w:p>
    <w:p w:rsidR="008430EC" w:rsidRPr="00CA6D05" w:rsidRDefault="008430EC" w:rsidP="00A721E6">
      <w:pPr>
        <w:pStyle w:val="Texto"/>
        <w:spacing w:after="0" w:line="240" w:lineRule="auto"/>
        <w:ind w:left="708" w:firstLine="710"/>
        <w:rPr>
          <w:rFonts w:ascii="Soberana Sans" w:hAnsi="Soberana Sans"/>
          <w:i/>
          <w:szCs w:val="18"/>
        </w:rPr>
      </w:pPr>
      <w:r w:rsidRPr="00CA6D05">
        <w:rPr>
          <w:rFonts w:ascii="Soberana Sans" w:hAnsi="Soberana Sans"/>
          <w:i/>
          <w:szCs w:val="18"/>
        </w:rPr>
        <w:t>CFF 32-H, LISR 76-A</w:t>
      </w:r>
    </w:p>
    <w:p w:rsidR="008430EC" w:rsidRPr="00CA6D05" w:rsidRDefault="008430EC" w:rsidP="00A721E6">
      <w:pPr>
        <w:pStyle w:val="Texto"/>
        <w:spacing w:after="0" w:line="240" w:lineRule="auto"/>
        <w:ind w:left="708" w:firstLine="710"/>
        <w:rPr>
          <w:rFonts w:ascii="Soberana Sans" w:hAnsi="Soberana Sans"/>
          <w:i/>
          <w:szCs w:val="18"/>
        </w:rPr>
      </w:pPr>
    </w:p>
    <w:p w:rsidR="008430EC" w:rsidRPr="00CA6D05" w:rsidRDefault="008430EC" w:rsidP="00A721E6">
      <w:pPr>
        <w:pStyle w:val="Texto"/>
        <w:spacing w:after="0" w:line="240" w:lineRule="auto"/>
        <w:ind w:left="708" w:firstLine="710"/>
        <w:rPr>
          <w:rFonts w:ascii="Soberana Sans" w:hAnsi="Soberana Sans"/>
          <w:szCs w:val="18"/>
        </w:rPr>
      </w:pPr>
    </w:p>
    <w:p w:rsidR="008430EC" w:rsidRPr="00CA6D05" w:rsidRDefault="008430EC" w:rsidP="00A721E6">
      <w:pPr>
        <w:ind w:left="1416" w:firstLine="2"/>
        <w:jc w:val="both"/>
        <w:rPr>
          <w:rFonts w:ascii="Soberana Sans" w:hAnsi="Soberana Sans" w:cs="Arial"/>
          <w:b/>
          <w:sz w:val="18"/>
          <w:szCs w:val="18"/>
        </w:rPr>
      </w:pPr>
      <w:r w:rsidRPr="00CA6D05">
        <w:rPr>
          <w:rFonts w:ascii="Soberana Sans" w:hAnsi="Soberana Sans" w:cs="Arial"/>
          <w:b/>
          <w:sz w:val="18"/>
          <w:szCs w:val="18"/>
        </w:rPr>
        <w:t>Información y plazos de presentación de la Declaración Informativa País por País</w:t>
      </w:r>
    </w:p>
    <w:p w:rsidR="008430EC" w:rsidRPr="00CA6D05" w:rsidRDefault="008430EC" w:rsidP="00A721E6">
      <w:pPr>
        <w:ind w:left="1416" w:firstLine="2"/>
        <w:jc w:val="both"/>
        <w:rPr>
          <w:rFonts w:ascii="Soberana Sans" w:hAnsi="Soberana Sans" w:cs="Arial"/>
          <w:b/>
          <w:sz w:val="18"/>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t xml:space="preserve">3.9.14. </w:t>
      </w:r>
      <w:r w:rsidRPr="00CA6D05">
        <w:rPr>
          <w:rFonts w:ascii="Soberana Sans" w:hAnsi="Soberana Sans"/>
          <w:szCs w:val="18"/>
        </w:rPr>
        <w:tab/>
        <w:t>Para los efectos del artículo 76-A, primer párrafo, fracción III segundo párrafo, inciso b) de la Ley del ISR, se considerará que la persona moral residente en territorio nacional o residente en el extranjero con establecimiento permanente en el país designada por la persona moral controladora del grupo empresarial multinacional como responsable de proporcionar la declaración informativa país por país, cumple con la obligación de presentar el aviso de su designación ante las autoridades fiscales, cuando por medio del formato relativo a la Declaración Anual Informativa País por País, proporcione la información solicitada en dicha declaración en los plazos establecidos.</w:t>
      </w:r>
    </w:p>
    <w:p w:rsidR="008430EC" w:rsidRPr="00CA6D05" w:rsidRDefault="008430EC" w:rsidP="00A721E6">
      <w:pPr>
        <w:pStyle w:val="Texto"/>
        <w:spacing w:after="0" w:line="240" w:lineRule="auto"/>
        <w:ind w:left="1418" w:hanging="1134"/>
        <w:rPr>
          <w:rFonts w:ascii="Soberana Sans" w:hAnsi="Soberana Sans"/>
          <w:szCs w:val="18"/>
        </w:rPr>
      </w:pPr>
    </w:p>
    <w:p w:rsidR="008430EC" w:rsidRPr="00CA6D05" w:rsidRDefault="008430EC" w:rsidP="00A721E6">
      <w:pPr>
        <w:pStyle w:val="Texto"/>
        <w:spacing w:after="0" w:line="240" w:lineRule="auto"/>
        <w:ind w:left="1418" w:firstLine="0"/>
        <w:rPr>
          <w:rFonts w:ascii="Soberana Sans" w:hAnsi="Soberana Sans"/>
          <w:szCs w:val="18"/>
        </w:rPr>
      </w:pPr>
      <w:r w:rsidRPr="00CA6D05">
        <w:rPr>
          <w:rFonts w:ascii="Soberana Sans" w:hAnsi="Soberana Sans"/>
          <w:szCs w:val="18"/>
        </w:rPr>
        <w:t>Cuando las fechas término del ejercicio fiscal de la persona moral controladora del grupo empresarial multinacional residente en el extranjero no coincidan con el año calendario, la persona moral referida en el párrafo anterior, podrá presentar la Declaración Anual Informativa País por País, correspondiente a los ejercicios fiscales que se encuentre obligado, en los plazos siguientes:</w:t>
      </w:r>
    </w:p>
    <w:p w:rsidR="008430EC" w:rsidRPr="00CA6D05" w:rsidRDefault="008430EC" w:rsidP="00A721E6">
      <w:pPr>
        <w:pStyle w:val="Texto"/>
        <w:spacing w:after="0" w:line="240" w:lineRule="auto"/>
        <w:ind w:left="1418" w:firstLine="0"/>
        <w:rPr>
          <w:rFonts w:ascii="Soberana Sans" w:hAnsi="Soberana Sans"/>
          <w:szCs w:val="18"/>
        </w:rPr>
      </w:pPr>
    </w:p>
    <w:p w:rsidR="008430EC" w:rsidRPr="00CA6D05" w:rsidRDefault="008430EC" w:rsidP="00A721E6">
      <w:pPr>
        <w:pStyle w:val="Texto"/>
        <w:spacing w:after="0" w:line="240" w:lineRule="auto"/>
        <w:ind w:left="1843" w:hanging="425"/>
        <w:rPr>
          <w:rFonts w:ascii="Soberana Sans" w:hAnsi="Soberana Sans"/>
          <w:szCs w:val="18"/>
        </w:rPr>
      </w:pPr>
      <w:r w:rsidRPr="00CA6D05">
        <w:rPr>
          <w:rFonts w:ascii="Soberana Sans" w:hAnsi="Soberana Sans"/>
          <w:b/>
          <w:szCs w:val="18"/>
        </w:rPr>
        <w:t xml:space="preserve">I. </w:t>
      </w:r>
      <w:r w:rsidRPr="00CA6D05">
        <w:rPr>
          <w:rFonts w:ascii="Soberana Sans" w:hAnsi="Soberana Sans"/>
          <w:b/>
          <w:szCs w:val="18"/>
        </w:rPr>
        <w:tab/>
      </w:r>
      <w:r w:rsidRPr="00CA6D05">
        <w:rPr>
          <w:rFonts w:ascii="Soberana Sans" w:hAnsi="Soberana Sans"/>
          <w:szCs w:val="18"/>
        </w:rPr>
        <w:t>Cuando el ejercicio fiscal termine en junio, julio, agosto, septiembre, octubre, noviembre o diciembre, a más tardar el 31 de diciembre del año inmediato posterior al ejercicio fiscal declarado.</w:t>
      </w:r>
    </w:p>
    <w:p w:rsidR="008430EC" w:rsidRPr="00CA6D05" w:rsidRDefault="008430EC" w:rsidP="00A721E6">
      <w:pPr>
        <w:pStyle w:val="Texto"/>
        <w:spacing w:after="0" w:line="240" w:lineRule="auto"/>
        <w:ind w:left="1843" w:hanging="425"/>
        <w:rPr>
          <w:rFonts w:ascii="Soberana Sans" w:hAnsi="Soberana Sans"/>
          <w:b/>
          <w:szCs w:val="18"/>
        </w:rPr>
      </w:pPr>
    </w:p>
    <w:p w:rsidR="008430EC" w:rsidRPr="00CA6D05" w:rsidRDefault="008430EC" w:rsidP="00A721E6">
      <w:pPr>
        <w:pStyle w:val="Texto"/>
        <w:spacing w:after="0" w:line="240" w:lineRule="auto"/>
        <w:ind w:left="1843" w:hanging="425"/>
        <w:rPr>
          <w:rFonts w:ascii="Soberana Sans" w:hAnsi="Soberana Sans"/>
          <w:szCs w:val="18"/>
        </w:rPr>
      </w:pPr>
      <w:r w:rsidRPr="00CA6D05">
        <w:rPr>
          <w:rFonts w:ascii="Soberana Sans" w:hAnsi="Soberana Sans"/>
          <w:b/>
          <w:szCs w:val="18"/>
        </w:rPr>
        <w:t xml:space="preserve">II. </w:t>
      </w:r>
      <w:r w:rsidRPr="00CA6D05">
        <w:rPr>
          <w:rFonts w:ascii="Soberana Sans" w:hAnsi="Soberana Sans"/>
          <w:b/>
          <w:szCs w:val="18"/>
        </w:rPr>
        <w:tab/>
      </w:r>
      <w:r w:rsidRPr="00CA6D05">
        <w:rPr>
          <w:rFonts w:ascii="Soberana Sans" w:hAnsi="Soberana Sans"/>
          <w:szCs w:val="18"/>
        </w:rPr>
        <w:t>Cuando el ejercicio fiscal termine en enero, a más tardar el 31 de enero del año inmediato posterior al ejercicio fiscal declarado.</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III. </w:t>
      </w:r>
      <w:r w:rsidRPr="00CA6D05">
        <w:rPr>
          <w:rFonts w:ascii="Soberana Sans" w:hAnsi="Soberana Sans"/>
          <w:szCs w:val="18"/>
        </w:rPr>
        <w:tab/>
        <w:t>Cuando el ejercicio fiscal termine en febrero, a más tardar el último día de febrero del año inmediato posterior al ejercicio fiscal declarado.</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IV. </w:t>
      </w:r>
      <w:r w:rsidRPr="00CA6D05">
        <w:rPr>
          <w:rFonts w:ascii="Soberana Sans" w:hAnsi="Soberana Sans"/>
          <w:szCs w:val="18"/>
        </w:rPr>
        <w:tab/>
        <w:t>Cuando el ejercicio fiscal termine en marzo, a más tardar el 31 de marzo del año inmediato posterior al ejercicio fiscal declarado.</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V. </w:t>
      </w:r>
      <w:r w:rsidRPr="00CA6D05">
        <w:rPr>
          <w:rFonts w:ascii="Soberana Sans" w:hAnsi="Soberana Sans"/>
          <w:szCs w:val="18"/>
        </w:rPr>
        <w:tab/>
        <w:t>Cuando el ejercicio fiscal termine en abril, a más tardar el 30 de abril del año inmediato posterior al ejercicio fiscal declarado.</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k"/>
        <w:spacing w:after="0" w:line="240" w:lineRule="auto"/>
        <w:ind w:left="1843" w:hanging="425"/>
        <w:rPr>
          <w:rFonts w:ascii="Soberana Sans" w:hAnsi="Soberana Sans"/>
          <w:szCs w:val="18"/>
        </w:rPr>
      </w:pPr>
      <w:r w:rsidRPr="00CA6D05">
        <w:rPr>
          <w:rFonts w:ascii="Soberana Sans" w:hAnsi="Soberana Sans"/>
          <w:b/>
          <w:szCs w:val="18"/>
        </w:rPr>
        <w:t xml:space="preserve">VI. </w:t>
      </w:r>
      <w:r w:rsidRPr="00CA6D05">
        <w:rPr>
          <w:rFonts w:ascii="Soberana Sans" w:hAnsi="Soberana Sans"/>
          <w:szCs w:val="18"/>
        </w:rPr>
        <w:tab/>
        <w:t>Cuando el ejercicio fiscal termine en mayo, a más tardar el 31 de mayo del año inmediato posterior al ejercicio fiscal declarado.</w:t>
      </w:r>
    </w:p>
    <w:p w:rsidR="008430EC" w:rsidRPr="00CA6D05" w:rsidRDefault="008430EC" w:rsidP="00A721E6">
      <w:pPr>
        <w:pStyle w:val="k"/>
        <w:spacing w:after="0" w:line="240" w:lineRule="auto"/>
        <w:ind w:left="1416" w:firstLine="0"/>
        <w:rPr>
          <w:rFonts w:ascii="Soberana Sans" w:hAnsi="Soberana Sans"/>
          <w:szCs w:val="18"/>
        </w:rPr>
      </w:pPr>
    </w:p>
    <w:p w:rsidR="008430EC" w:rsidRPr="00CA6D05" w:rsidRDefault="008430EC" w:rsidP="00A721E6">
      <w:pPr>
        <w:pStyle w:val="k"/>
        <w:spacing w:after="0" w:line="240" w:lineRule="auto"/>
        <w:ind w:left="1416" w:firstLine="0"/>
        <w:rPr>
          <w:rFonts w:ascii="Soberana Sans" w:hAnsi="Soberana Sans"/>
          <w:szCs w:val="18"/>
        </w:rPr>
      </w:pPr>
      <w:r w:rsidRPr="00CA6D05" w:rsidDel="00C0787A">
        <w:rPr>
          <w:rFonts w:ascii="Soberana Sans" w:hAnsi="Soberana Sans"/>
          <w:szCs w:val="18"/>
        </w:rPr>
        <w:t>La información correspondiente a la Declaración Informativa País por País se podrá presentar en una moneda distinta a la nacional. Si la información se obtuvo en moneda extranjera y se convirtió a moneda nacional, se deberá señalar el tipo de cambio de conversión, la fecha de conversión y su fuente.</w:t>
      </w:r>
    </w:p>
    <w:p w:rsidR="008430EC" w:rsidRPr="00CA6D05" w:rsidRDefault="008430EC" w:rsidP="00A721E6">
      <w:pPr>
        <w:pStyle w:val="k"/>
        <w:spacing w:after="0" w:line="240" w:lineRule="auto"/>
        <w:ind w:left="1843" w:hanging="425"/>
        <w:rPr>
          <w:rFonts w:ascii="Soberana Sans" w:hAnsi="Soberana Sans"/>
          <w:i/>
          <w:szCs w:val="18"/>
        </w:rPr>
      </w:pPr>
    </w:p>
    <w:p w:rsidR="008430EC" w:rsidRPr="00CA6D05" w:rsidRDefault="008430EC" w:rsidP="00A721E6">
      <w:pPr>
        <w:pStyle w:val="k"/>
        <w:spacing w:after="0" w:line="240" w:lineRule="auto"/>
        <w:ind w:left="1843" w:hanging="425"/>
        <w:rPr>
          <w:rFonts w:ascii="Soberana Sans" w:eastAsia="Calibri" w:hAnsi="Soberana Sans"/>
          <w:szCs w:val="18"/>
        </w:rPr>
      </w:pPr>
      <w:r w:rsidRPr="00CA6D05">
        <w:rPr>
          <w:rFonts w:ascii="Soberana Sans" w:hAnsi="Soberana Sans"/>
          <w:i/>
          <w:szCs w:val="18"/>
        </w:rPr>
        <w:t>LISR 76-A</w:t>
      </w:r>
    </w:p>
    <w:p w:rsidR="008430EC" w:rsidRPr="00CA6D05" w:rsidRDefault="008430EC" w:rsidP="00A721E6">
      <w:pPr>
        <w:pStyle w:val="k"/>
        <w:spacing w:after="0" w:line="240" w:lineRule="auto"/>
        <w:ind w:left="1418" w:firstLine="0"/>
        <w:rPr>
          <w:rFonts w:ascii="Soberana Sans" w:hAnsi="Soberana Sans"/>
          <w:b/>
          <w:szCs w:val="18"/>
        </w:rPr>
      </w:pPr>
    </w:p>
    <w:p w:rsidR="008430EC" w:rsidRPr="00CA6D05" w:rsidRDefault="008430EC" w:rsidP="00A721E6">
      <w:pPr>
        <w:pStyle w:val="k"/>
        <w:spacing w:after="0" w:line="240" w:lineRule="auto"/>
        <w:ind w:left="1418" w:firstLine="0"/>
        <w:rPr>
          <w:rFonts w:ascii="Soberana Sans" w:hAnsi="Soberana Sans"/>
          <w:b/>
          <w:szCs w:val="18"/>
        </w:rPr>
      </w:pPr>
    </w:p>
    <w:p w:rsidR="008430EC" w:rsidRPr="00CA6D05" w:rsidRDefault="008430EC" w:rsidP="00A721E6">
      <w:pPr>
        <w:pStyle w:val="k"/>
        <w:spacing w:after="0" w:line="240" w:lineRule="auto"/>
        <w:ind w:left="1418" w:firstLine="0"/>
        <w:rPr>
          <w:rFonts w:ascii="Soberana Sans" w:hAnsi="Soberana Sans"/>
          <w:b/>
          <w:szCs w:val="18"/>
        </w:rPr>
      </w:pPr>
      <w:r w:rsidRPr="00CA6D05">
        <w:rPr>
          <w:rFonts w:ascii="Soberana Sans" w:hAnsi="Soberana Sans"/>
          <w:b/>
          <w:szCs w:val="18"/>
        </w:rPr>
        <w:t>Información de la Declaración Anual Informativa Maestra de Partes Relacionadas del grupo empresarial multinacional</w:t>
      </w:r>
    </w:p>
    <w:p w:rsidR="008430EC" w:rsidRPr="00CA6D05" w:rsidRDefault="008430EC" w:rsidP="00A721E6">
      <w:pPr>
        <w:pStyle w:val="k"/>
        <w:spacing w:after="0" w:line="240" w:lineRule="auto"/>
        <w:ind w:left="1418" w:firstLine="0"/>
        <w:rPr>
          <w:rFonts w:ascii="Soberana Sans" w:hAnsi="Soberana Sans"/>
          <w:b/>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t xml:space="preserve">3.9.15. </w:t>
      </w:r>
      <w:r w:rsidRPr="00CA6D05">
        <w:rPr>
          <w:rFonts w:ascii="Soberana Sans" w:hAnsi="Soberana Sans"/>
          <w:b/>
          <w:szCs w:val="18"/>
        </w:rPr>
        <w:tab/>
      </w:r>
      <w:r w:rsidRPr="00CA6D05">
        <w:rPr>
          <w:rFonts w:ascii="Soberana Sans" w:hAnsi="Soberana Sans"/>
          <w:szCs w:val="18"/>
        </w:rPr>
        <w:t>Para los efectos del artículo 76-A, primer párrafo, fracción I de la Ley del ISR, la Declaración Informativa Maestra de Partes Relacionadas del grupo empresarial multinacional, es decir, del grupo de empresas partes relacionadas con presencia en dos o más países, deberá contener la siguiente información respecto al ejercicio fiscal declarado y referente al grupo empresarial multinacional, ya sea por líneas de negocio, o en general:</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a) </w:t>
      </w:r>
      <w:r w:rsidRPr="00CA6D05">
        <w:rPr>
          <w:rFonts w:ascii="Soberana Sans" w:hAnsi="Soberana Sans"/>
          <w:szCs w:val="18"/>
        </w:rPr>
        <w:tab/>
        <w:t>Estructura organizacional legal de cada una de las unidades de negocio sin importar su categoría de controladora, tenedora, subsidiaria, asociada, afiliada, oficina central o establecimiento permanente y la estructura de la relación de capital por tenencia accionaria atendiendo a los porcentajes de participación accionaria de cada una de las entidades al interior del grupo empresarial multinacional, identificando todas las personas morales operativas que forman parte de dicho grupo, la ubicación geográfica y residencia fiscal de las mismas.</w:t>
      </w:r>
    </w:p>
    <w:p w:rsidR="008430EC" w:rsidRPr="00CA6D05" w:rsidRDefault="008430EC" w:rsidP="00A721E6">
      <w:pPr>
        <w:pStyle w:val="k"/>
        <w:spacing w:after="0" w:line="240" w:lineRule="auto"/>
        <w:ind w:left="2268" w:hanging="425"/>
        <w:rPr>
          <w:rFonts w:ascii="Soberana Sans" w:hAnsi="Soberana Sans"/>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szCs w:val="18"/>
        </w:rPr>
        <w:tab/>
        <w:t>Para estos efectos, se entenderá por personas morales operativas a las personas morales que formen parte del grupo empresarial multinacional y que lleven a cabo operaciones derivadas de la actividad de negocios que desempeñen.</w:t>
      </w:r>
    </w:p>
    <w:p w:rsidR="008430EC" w:rsidRPr="00CA6D05" w:rsidRDefault="008430EC" w:rsidP="00A721E6">
      <w:pPr>
        <w:pStyle w:val="k"/>
        <w:spacing w:after="0" w:line="240" w:lineRule="auto"/>
        <w:ind w:left="2268" w:hanging="425"/>
        <w:rPr>
          <w:rFonts w:ascii="Soberana Sans" w:hAnsi="Soberana Sans"/>
          <w:szCs w:val="18"/>
        </w:rPr>
      </w:pPr>
    </w:p>
    <w:p w:rsidR="008430EC" w:rsidRPr="00CA6D05" w:rsidRDefault="008430EC" w:rsidP="00A721E6">
      <w:pPr>
        <w:pStyle w:val="k"/>
        <w:spacing w:after="0" w:line="240" w:lineRule="auto"/>
        <w:ind w:left="2268" w:firstLine="0"/>
        <w:rPr>
          <w:rFonts w:ascii="Soberana Sans" w:hAnsi="Soberana Sans"/>
          <w:szCs w:val="18"/>
        </w:rPr>
      </w:pPr>
      <w:r w:rsidRPr="00CA6D05">
        <w:rPr>
          <w:rFonts w:ascii="Soberana Sans" w:hAnsi="Soberana Sans"/>
          <w:szCs w:val="18"/>
        </w:rPr>
        <w:t>Para efectos de este inciso, se estará a las definiciones de “controladora”, “tenedora”, “subsidiaria”, “asociada” y “afiliada” dispuestas en las Normas de Información Financiera NIF específicamente en la NIF B-7 y en la NIF B-8 emitidas por el Consejo Mexicano para la Investigación y Desarrollo de Normas de Información Financiera.</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b) </w:t>
      </w:r>
      <w:r w:rsidRPr="00CA6D05">
        <w:rPr>
          <w:rFonts w:ascii="Soberana Sans" w:hAnsi="Soberana Sans"/>
          <w:b/>
          <w:szCs w:val="18"/>
        </w:rPr>
        <w:tab/>
      </w:r>
      <w:r w:rsidRPr="00CA6D05">
        <w:rPr>
          <w:rFonts w:ascii="Soberana Sans" w:hAnsi="Soberana Sans"/>
          <w:szCs w:val="18"/>
        </w:rPr>
        <w:t>Descripción general de la actividad de negocio del grupo empresarial multinacional, que consiste en lo siguiente:</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1. </w:t>
      </w:r>
      <w:r w:rsidRPr="00CA6D05">
        <w:rPr>
          <w:rFonts w:ascii="Soberana Sans" w:hAnsi="Soberana Sans"/>
          <w:szCs w:val="18"/>
        </w:rPr>
        <w:tab/>
        <w:t>Descripción del modelo de negocio del grupo empresarial multinacional, consistente en los componentes centrales de las estrategias de negocio y de operación que crean y proporcionan valor tanto a los clientes como a la empresa, incluyendo las decisiones estratégicas sobre productos y servicios, socios comerciales, canales de distribución, así como la estructura de costos y los flujos de ingresos que muestren la viabilidad del negocio.</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2. </w:t>
      </w:r>
      <w:r w:rsidRPr="00CA6D05">
        <w:rPr>
          <w:rFonts w:ascii="Soberana Sans" w:hAnsi="Soberana Sans"/>
          <w:szCs w:val="18"/>
        </w:rPr>
        <w:tab/>
        <w:t xml:space="preserve">Descripción de los generadores de valor del grupo empresarial multinacional, consistentes en aquellas condiciones o atributos del negocio que efectivamente generan valor de manera significativa, los cuales se manifiestan a través de </w:t>
      </w:r>
      <w:r w:rsidRPr="00CA6D05">
        <w:rPr>
          <w:rFonts w:ascii="Soberana Sans" w:hAnsi="Soberana Sans"/>
          <w:szCs w:val="18"/>
        </w:rPr>
        <w:lastRenderedPageBreak/>
        <w:t>intangibles creados o utilizados o a través de factores de comparabilidad que definen alguna ventaja competitiva del negocio.</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3. </w:t>
      </w:r>
      <w:r w:rsidRPr="00CA6D05">
        <w:rPr>
          <w:rFonts w:ascii="Soberana Sans" w:hAnsi="Soberana Sans"/>
          <w:szCs w:val="18"/>
        </w:rPr>
        <w:tab/>
        <w:t>Descripción de la cadena de suministro, es decir, la secuencia de procesos involucrados en la producción y distribución, tanto de los cinco principales tipos de productos o servicios del grupo empresarial multinacional, así como de otros tipos de productos o servicios que representen más del 5% del total de ingresos del grupo empresarial multinacional.</w:t>
      </w:r>
    </w:p>
    <w:p w:rsidR="008430EC" w:rsidRPr="00CA6D05" w:rsidRDefault="008430EC" w:rsidP="00A721E6">
      <w:pPr>
        <w:pStyle w:val="k"/>
        <w:spacing w:after="0" w:line="240" w:lineRule="auto"/>
        <w:ind w:left="2552" w:hanging="284"/>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 xml:space="preserve">Para efectos de identificar los principales tipos de productos o servicios, se considerarán los ingresos de los diferentes tipos de productos o servicios del grupo empresarial multinacional y se seleccionarán los más importantes por su monto de ingreso.  </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4. </w:t>
      </w:r>
      <w:r w:rsidRPr="00CA6D05">
        <w:rPr>
          <w:rFonts w:ascii="Soberana Sans" w:hAnsi="Soberana Sans"/>
          <w:szCs w:val="18"/>
        </w:rPr>
        <w:tab/>
        <w:t xml:space="preserve">Lista y descripción de los aspectos relevantes de los principales acuerdos de prestación de servicios intragrupo (distintos a servicios de investigación y desarrollo), incluyendo la descripción tanto de las capacidades de los principales centros que presten servicios relevantes como de las políticas de precios de transferencia utilizadas para asignar los costos por los servicios y determinar los precios a pagar por la prestación de servicios intragrupo. </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Para identificar los principales acuerdos de prestación de servicios intragrupo (distintos a servicios de investigación y desarrollo), se considerará el importe involucrado en dichos acuerdos.</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Para efectos de este inciso, se entenderá por capacidades de los principales centros que presten servicios relevantes la toma de decisiones necesarias para la gestión de la prestación de servicios, acorde con los objetivos económicos y financieros de la prestación de servicios de que se trate.</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5. </w:t>
      </w:r>
      <w:r w:rsidRPr="00CA6D05">
        <w:rPr>
          <w:rFonts w:ascii="Soberana Sans" w:hAnsi="Soberana Sans"/>
          <w:szCs w:val="18"/>
        </w:rPr>
        <w:tab/>
        <w:t xml:space="preserve">Descripción de los principales mercados geográficos donde se comercializan los principales productos o servicios del grupo empresarial multinacional referidos en el numeral tres de este inciso. </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Para efectos de este numeral se entenderá por mercados geográficos,</w:t>
      </w:r>
      <w:r w:rsidRPr="00CA6D05" w:rsidDel="00E26394">
        <w:rPr>
          <w:rFonts w:ascii="Soberana Sans" w:hAnsi="Soberana Sans"/>
          <w:szCs w:val="18"/>
        </w:rPr>
        <w:t xml:space="preserve"> </w:t>
      </w:r>
      <w:r w:rsidRPr="00CA6D05">
        <w:rPr>
          <w:rFonts w:ascii="Soberana Sans" w:hAnsi="Soberana Sans"/>
          <w:szCs w:val="18"/>
        </w:rPr>
        <w:t xml:space="preserve">los países, regiones, o áreas territoriales. </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6. </w:t>
      </w:r>
      <w:r w:rsidRPr="00CA6D05">
        <w:rPr>
          <w:rFonts w:ascii="Soberana Sans" w:hAnsi="Soberana Sans"/>
          <w:szCs w:val="18"/>
        </w:rPr>
        <w:tab/>
        <w:t xml:space="preserve">Descripción de las principales funciones realizadas, riesgos asumidos y activos utilizados por las distintas personas morales que integran el grupo empresarial multinacional. </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7. </w:t>
      </w:r>
      <w:r w:rsidRPr="00CA6D05">
        <w:rPr>
          <w:rFonts w:ascii="Soberana Sans" w:hAnsi="Soberana Sans"/>
          <w:szCs w:val="18"/>
        </w:rPr>
        <w:tab/>
        <w:t xml:space="preserve">Descripción de las operaciones relacionadas con reestructuras de negocio, así como de las adquisiciones y enajenaciones de negocio realizadas por el grupo empresarial multinacional en el ejercicio fiscal declarado. Para estos efectos, una reestructura de negocios se refiere a una reorganización de carácter transfronterizo de las relaciones financieras y comerciales entre partes relacionadas, incluyendo la terminación o renegociación significativa de acuerdos existentes. </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c) </w:t>
      </w:r>
      <w:r w:rsidRPr="00CA6D05">
        <w:rPr>
          <w:rFonts w:ascii="Soberana Sans" w:hAnsi="Soberana Sans"/>
          <w:szCs w:val="18"/>
        </w:rPr>
        <w:tab/>
        <w:t xml:space="preserve">Intangibles del grupo empresarial multinacional que consiste en lo siguiente: </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lastRenderedPageBreak/>
        <w:t xml:space="preserve">1. </w:t>
      </w:r>
      <w:r w:rsidRPr="00CA6D05">
        <w:rPr>
          <w:rFonts w:ascii="Soberana Sans" w:hAnsi="Soberana Sans"/>
          <w:szCs w:val="18"/>
        </w:rPr>
        <w:tab/>
        <w:t>Descripción de la estrategia global para el desarrollo, propiedad y explotación de intangibles, es decir, de aquellos que no son un activo físico ni un activo financiero y que pueden ser objeto de propiedad o control para su uso en actividades comerciales, y cuyo uso o transmisión sería remunerado si se produjera en una operación entre empresas independientes en circunstancias comparables, incluyendo la localización tanto de los principales centros de investigación y desarrollo, como de la dirección y administración de la investigación y desarrollo del grupo empresarial multinacional.</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2. </w:t>
      </w:r>
      <w:r w:rsidRPr="00CA6D05">
        <w:rPr>
          <w:rFonts w:ascii="Soberana Sans" w:hAnsi="Soberana Sans"/>
          <w:szCs w:val="18"/>
        </w:rPr>
        <w:tab/>
        <w:t>Lista de los intangibles o de conjuntos de intangibles del grupo empresarial multinacional que sean relevantes para efectos de precios de transferencia, incluyendo la denominación o razón social de los propietarios legales de los mismos.</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3. </w:t>
      </w:r>
      <w:r w:rsidRPr="00CA6D05">
        <w:rPr>
          <w:rFonts w:ascii="Soberana Sans" w:hAnsi="Soberana Sans"/>
          <w:szCs w:val="18"/>
        </w:rPr>
        <w:tab/>
        <w:t>Lista de los principales acuerdos intragrupo que involucren intangibles, incluyendo acuerdos de reparto de costos, de servicios de investigación y de licencias de uso de intangibles.</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4. </w:t>
      </w:r>
      <w:r w:rsidRPr="00CA6D05">
        <w:rPr>
          <w:rFonts w:ascii="Soberana Sans" w:hAnsi="Soberana Sans"/>
          <w:szCs w:val="18"/>
        </w:rPr>
        <w:tab/>
        <w:t>Descripción general de las políticas de precios de transferencia sobre investigación y desarrollo e intangibles del grupo empresarial multinacional.</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5. </w:t>
      </w:r>
      <w:r w:rsidRPr="00CA6D05">
        <w:rPr>
          <w:rFonts w:ascii="Soberana Sans" w:hAnsi="Soberana Sans"/>
          <w:szCs w:val="18"/>
        </w:rPr>
        <w:tab/>
        <w:t>Descripción de las principales transmisiones de derechos sobre intangibles efectuadas entre partes relacionadas realizadas en el ejercicio fiscal declarado, incluyendo denominación o razón social de las entidades involucradas, residencia fiscal, y monto(s) de la(s) contraprestación(es) por dicha(s) transmisión(es).</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d) </w:t>
      </w:r>
      <w:r w:rsidRPr="00CA6D05">
        <w:rPr>
          <w:rFonts w:ascii="Soberana Sans" w:hAnsi="Soberana Sans"/>
          <w:szCs w:val="18"/>
        </w:rPr>
        <w:tab/>
        <w:t>Información relacionada con actividades financieras del grupo empresarial multinacional que consiste en lo siguiente:</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1. </w:t>
      </w:r>
      <w:r w:rsidRPr="00CA6D05">
        <w:rPr>
          <w:rFonts w:ascii="Soberana Sans" w:hAnsi="Soberana Sans"/>
          <w:szCs w:val="18"/>
        </w:rPr>
        <w:tab/>
        <w:t>Descripción de la forma en la que el grupo empresarial multinacional obtiene financiamiento, incluyendo los principales acuerdos de financiamiento celebrados con partes independientes.</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Para efectos de identificar los principales acuerdos de financiamiento con partes independientes se considerará el importe de los cinco acuerdos de financiamiento más significativos.</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2. </w:t>
      </w:r>
      <w:r w:rsidRPr="00CA6D05">
        <w:rPr>
          <w:rFonts w:ascii="Soberana Sans" w:hAnsi="Soberana Sans"/>
          <w:szCs w:val="18"/>
        </w:rPr>
        <w:tab/>
        <w:t>Denominación o razón social de las personas morales del grupo empresarial multinacional que realicen funciones de financiamiento centralizado para el grupo, incluyendo la residencia fiscal y la sede de la dirección efectiva de dichas personas morales.</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3.</w:t>
      </w:r>
      <w:r w:rsidRPr="00CA6D05">
        <w:rPr>
          <w:rFonts w:ascii="Soberana Sans" w:hAnsi="Soberana Sans"/>
          <w:szCs w:val="18"/>
        </w:rPr>
        <w:t xml:space="preserve"> </w:t>
      </w:r>
      <w:r w:rsidRPr="00CA6D05">
        <w:rPr>
          <w:rFonts w:ascii="Soberana Sans" w:hAnsi="Soberana Sans"/>
          <w:szCs w:val="18"/>
        </w:rPr>
        <w:tab/>
        <w:t>Descripción de las políticas del grupo empresarial multinacional en materia de precios de transferencia para operaciones de financiamiento entre partes relacionadas.</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e) </w:t>
      </w:r>
      <w:r w:rsidRPr="00CA6D05">
        <w:rPr>
          <w:rFonts w:ascii="Soberana Sans" w:hAnsi="Soberana Sans"/>
          <w:szCs w:val="18"/>
        </w:rPr>
        <w:tab/>
        <w:t>Posición financiera y fiscal del grupo empresarial multinacional que consiste en lo siguiente:</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1. </w:t>
      </w:r>
      <w:r w:rsidRPr="00CA6D05">
        <w:rPr>
          <w:rFonts w:ascii="Soberana Sans" w:hAnsi="Soberana Sans"/>
          <w:szCs w:val="18"/>
        </w:rPr>
        <w:tab/>
        <w:t>Estados financieros consolidados correspondientes al ejercicio fiscal declarado.</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lastRenderedPageBreak/>
        <w:t xml:space="preserve">2. </w:t>
      </w:r>
      <w:r w:rsidRPr="00CA6D05">
        <w:rPr>
          <w:rFonts w:ascii="Soberana Sans" w:hAnsi="Soberana Sans"/>
          <w:b/>
          <w:szCs w:val="18"/>
        </w:rPr>
        <w:tab/>
      </w:r>
      <w:r w:rsidRPr="00CA6D05">
        <w:rPr>
          <w:rFonts w:ascii="Soberana Sans" w:hAnsi="Soberana Sans"/>
          <w:szCs w:val="18"/>
        </w:rPr>
        <w:t>Lista y descripción de los acuerdos anticipados de precios de transferencia unilaterales y otros acuerdos o resoluciones relativos a la atribución de ingresos entre países, con los que cuenten las personas morales que forman parte del grupo empresarial multinacional.</w:t>
      </w:r>
    </w:p>
    <w:p w:rsidR="008430EC" w:rsidRPr="00CA6D05" w:rsidRDefault="008430EC" w:rsidP="00A721E6">
      <w:pPr>
        <w:ind w:left="1418"/>
        <w:jc w:val="both"/>
        <w:rPr>
          <w:rFonts w:ascii="Soberana Sans" w:hAnsi="Soberana Sans"/>
          <w:sz w:val="18"/>
          <w:szCs w:val="18"/>
          <w:lang w:val="es-ES"/>
        </w:rPr>
      </w:pPr>
    </w:p>
    <w:p w:rsidR="008430EC" w:rsidRPr="00CA6D05" w:rsidRDefault="008430EC" w:rsidP="00A721E6">
      <w:pPr>
        <w:ind w:left="1418"/>
        <w:jc w:val="both"/>
        <w:rPr>
          <w:rFonts w:ascii="Soberana Sans" w:hAnsi="Soberana Sans"/>
          <w:sz w:val="18"/>
          <w:szCs w:val="18"/>
        </w:rPr>
      </w:pPr>
      <w:r w:rsidRPr="00CA6D05">
        <w:rPr>
          <w:rFonts w:ascii="Soberana Sans" w:hAnsi="Soberana Sans"/>
          <w:sz w:val="18"/>
          <w:szCs w:val="18"/>
          <w:lang w:val="es-ES"/>
        </w:rPr>
        <w:t>P</w:t>
      </w:r>
      <w:r w:rsidRPr="00CA6D05">
        <w:rPr>
          <w:rFonts w:ascii="Soberana Sans" w:hAnsi="Soberana Sans"/>
          <w:sz w:val="18"/>
          <w:szCs w:val="18"/>
        </w:rPr>
        <w:t>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rsidR="008430EC" w:rsidRPr="00CA6D05" w:rsidRDefault="008430EC" w:rsidP="00A721E6">
      <w:pPr>
        <w:ind w:left="1418"/>
        <w:jc w:val="both"/>
        <w:rPr>
          <w:rFonts w:ascii="Soberana Sans" w:hAnsi="Soberana Sans" w:cs="Arial"/>
          <w:sz w:val="18"/>
          <w:szCs w:val="18"/>
          <w:lang w:eastAsia="es-MX"/>
        </w:rPr>
      </w:pPr>
    </w:p>
    <w:p w:rsidR="008430EC" w:rsidRPr="00CA6D05" w:rsidRDefault="008430EC" w:rsidP="00A721E6">
      <w:pPr>
        <w:ind w:left="1418"/>
        <w:jc w:val="both"/>
        <w:rPr>
          <w:rFonts w:ascii="Soberana Sans" w:hAnsi="Soberana Sans" w:cs="Arial"/>
          <w:sz w:val="18"/>
          <w:szCs w:val="18"/>
          <w:lang w:eastAsia="es-MX"/>
        </w:rPr>
      </w:pPr>
      <w:r w:rsidRPr="00CA6D05">
        <w:rPr>
          <w:rFonts w:ascii="Soberana Sans" w:hAnsi="Soberana Sans" w:cs="Arial"/>
          <w:sz w:val="18"/>
          <w:szCs w:val="18"/>
          <w:lang w:eastAsia="es-MX"/>
        </w:rPr>
        <w:t>Asimismo, el contribuyente declarará si para presentar la totalidad de la información contenida en la declaración proporcionó información elaborada por las entidades en el extranjero que forman parte del grupo empresarial multinacional al que pertenece.</w:t>
      </w:r>
    </w:p>
    <w:p w:rsidR="008430EC" w:rsidRPr="00CA6D05" w:rsidRDefault="008430EC" w:rsidP="00A721E6">
      <w:pPr>
        <w:ind w:left="1418"/>
        <w:jc w:val="both"/>
        <w:rPr>
          <w:rFonts w:ascii="Soberana Sans" w:hAnsi="Soberana Sans" w:cs="Arial"/>
          <w:sz w:val="18"/>
          <w:szCs w:val="18"/>
          <w:lang w:eastAsia="es-MX"/>
        </w:rPr>
      </w:pPr>
    </w:p>
    <w:p w:rsidR="008430EC" w:rsidRPr="00CA6D05" w:rsidRDefault="008430EC" w:rsidP="00A721E6">
      <w:pPr>
        <w:ind w:left="1418"/>
        <w:jc w:val="both"/>
        <w:rPr>
          <w:rFonts w:ascii="Soberana Sans" w:hAnsi="Soberana Sans" w:cs="Arial"/>
          <w:sz w:val="18"/>
          <w:szCs w:val="18"/>
          <w:lang w:eastAsia="es-MX"/>
        </w:rPr>
      </w:pPr>
      <w:r w:rsidRPr="00CA6D05">
        <w:rPr>
          <w:rFonts w:ascii="Soberana Sans" w:hAnsi="Soberana Sans" w:cs="Arial"/>
          <w:sz w:val="18"/>
          <w:szCs w:val="18"/>
          <w:lang w:eastAsia="es-MX"/>
        </w:rPr>
        <w:t>Los contribuyentes obligados a presentar la Declaración Informativa Maestra de Partes Relacionadas, cuyo contenido esté en línea con el Reporte Final de la Acción 13 del Plan de Acción contra la Erosión de la Base Imponible y el Traslado de Beneficios, podrán presentar la información elaborada por una entidad extranjera que forme parte del mismo grupo empresarial multinacional, siempre que se presente por el contribuyente obligado en idioma español o inglés por medio de la herramienta que disponga el SAT para esos efectos.</w:t>
      </w:r>
    </w:p>
    <w:p w:rsidR="008430EC" w:rsidRPr="00CA6D05" w:rsidRDefault="008430EC" w:rsidP="00A721E6">
      <w:pPr>
        <w:ind w:left="1418"/>
        <w:jc w:val="both"/>
        <w:rPr>
          <w:rFonts w:ascii="Soberana Sans" w:hAnsi="Soberana Sans" w:cs="Arial"/>
          <w:sz w:val="18"/>
          <w:szCs w:val="18"/>
          <w:lang w:val="es-ES" w:eastAsia="es-MX"/>
        </w:rPr>
      </w:pPr>
    </w:p>
    <w:p w:rsidR="008430EC" w:rsidRPr="00CA6D05" w:rsidRDefault="008430EC" w:rsidP="00A721E6">
      <w:pPr>
        <w:ind w:left="1418"/>
        <w:jc w:val="both"/>
        <w:rPr>
          <w:rFonts w:ascii="Soberana Sans" w:hAnsi="Soberana Sans"/>
          <w:sz w:val="18"/>
          <w:szCs w:val="18"/>
        </w:rPr>
      </w:pPr>
      <w:r w:rsidRPr="00CA6D05">
        <w:rPr>
          <w:rFonts w:ascii="Soberana Sans" w:hAnsi="Soberana Sans" w:cs="Arial"/>
          <w:sz w:val="18"/>
          <w:szCs w:val="18"/>
          <w:lang w:eastAsia="es-MX"/>
        </w:rPr>
        <w:t xml:space="preserve">Para efectos del párrafo anterior, </w:t>
      </w:r>
      <w:r w:rsidRPr="00CA6D05">
        <w:rPr>
          <w:rFonts w:ascii="Soberana Sans" w:hAnsi="Soberana Sans"/>
          <w:sz w:val="18"/>
          <w:szCs w:val="18"/>
        </w:rPr>
        <w:t>cuando las fechas término del ejercicio fiscal de la entidad extranjera que elaboró la Declaración Informativa Maestra de Partes relacionadas del grupo empresarial multinacional no coincidan con el año calendario, el contribuyente obligado podrá indicar lo anterior en la declaración informativa normal a más tardar el 31 de diciembre de 2017, con lo cual se podrá apegar posteriormente a los plazos establecidos en la regla 3.9.14 que le sean aplicables.</w:t>
      </w:r>
    </w:p>
    <w:p w:rsidR="008430EC" w:rsidRPr="00CA6D05" w:rsidRDefault="008430EC" w:rsidP="00A721E6">
      <w:pPr>
        <w:ind w:left="1418"/>
        <w:jc w:val="both"/>
        <w:rPr>
          <w:rFonts w:ascii="Soberana Sans" w:hAnsi="Soberana Sans" w:cs="Arial"/>
          <w:sz w:val="18"/>
          <w:szCs w:val="18"/>
          <w:lang w:eastAsia="es-MX"/>
        </w:rPr>
      </w:pPr>
    </w:p>
    <w:p w:rsidR="008430EC" w:rsidRPr="00CA6D05" w:rsidRDefault="008430EC" w:rsidP="00A721E6">
      <w:pPr>
        <w:pStyle w:val="Texto"/>
        <w:spacing w:after="0" w:line="240" w:lineRule="auto"/>
        <w:ind w:left="1416" w:firstLine="0"/>
        <w:rPr>
          <w:rFonts w:ascii="Soberana Sans" w:hAnsi="Soberana Sans"/>
          <w:i/>
          <w:szCs w:val="18"/>
        </w:rPr>
      </w:pPr>
      <w:r w:rsidRPr="00CA6D05">
        <w:rPr>
          <w:rFonts w:ascii="Soberana Sans" w:hAnsi="Soberana Sans"/>
          <w:i/>
          <w:szCs w:val="18"/>
        </w:rPr>
        <w:t>LISR 76-A, RMF 2017 3.9.14.</w:t>
      </w:r>
    </w:p>
    <w:p w:rsidR="008430EC" w:rsidRPr="00CA6D05" w:rsidRDefault="008430EC" w:rsidP="00A721E6">
      <w:pPr>
        <w:pStyle w:val="Texto"/>
        <w:spacing w:after="0" w:line="240" w:lineRule="auto"/>
        <w:ind w:left="1416" w:firstLine="0"/>
        <w:rPr>
          <w:rFonts w:ascii="Soberana Sans" w:hAnsi="Soberana Sans"/>
          <w:i/>
          <w:szCs w:val="18"/>
        </w:rPr>
      </w:pPr>
    </w:p>
    <w:p w:rsidR="008430EC" w:rsidRPr="00CA6D05" w:rsidRDefault="008430EC" w:rsidP="00A721E6">
      <w:pPr>
        <w:pStyle w:val="Texto"/>
        <w:spacing w:after="0" w:line="240" w:lineRule="auto"/>
        <w:ind w:left="1416" w:firstLine="0"/>
        <w:rPr>
          <w:rFonts w:ascii="Soberana Sans" w:hAnsi="Soberana Sans"/>
          <w:i/>
          <w:szCs w:val="18"/>
        </w:rPr>
      </w:pPr>
    </w:p>
    <w:p w:rsidR="008430EC" w:rsidRPr="00CA6D05" w:rsidRDefault="008430EC" w:rsidP="00A721E6">
      <w:pPr>
        <w:pStyle w:val="k"/>
        <w:spacing w:after="0" w:line="240" w:lineRule="auto"/>
        <w:ind w:left="1843" w:hanging="425"/>
        <w:rPr>
          <w:rFonts w:ascii="Soberana Sans" w:hAnsi="Soberana Sans"/>
          <w:b/>
          <w:szCs w:val="18"/>
        </w:rPr>
      </w:pPr>
      <w:r w:rsidRPr="00CA6D05">
        <w:rPr>
          <w:rFonts w:ascii="Soberana Sans" w:hAnsi="Soberana Sans"/>
          <w:b/>
          <w:szCs w:val="18"/>
        </w:rPr>
        <w:t>Información de la Declaración Anual Informativa Local de Partes Relacionadas</w:t>
      </w:r>
    </w:p>
    <w:p w:rsidR="008430EC" w:rsidRPr="00CA6D05" w:rsidRDefault="008430EC" w:rsidP="00A721E6">
      <w:pPr>
        <w:pStyle w:val="k"/>
        <w:spacing w:after="0" w:line="240" w:lineRule="auto"/>
        <w:ind w:left="1843" w:hanging="425"/>
        <w:rPr>
          <w:rFonts w:ascii="Soberana Sans" w:hAnsi="Soberana Sans"/>
          <w:b/>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t xml:space="preserve">3.9.16. </w:t>
      </w:r>
      <w:r w:rsidRPr="00CA6D05">
        <w:rPr>
          <w:rFonts w:ascii="Soberana Sans" w:hAnsi="Soberana Sans"/>
          <w:b/>
          <w:szCs w:val="18"/>
        </w:rPr>
        <w:tab/>
      </w:r>
      <w:r w:rsidRPr="00CA6D05">
        <w:rPr>
          <w:rFonts w:ascii="Soberana Sans" w:hAnsi="Soberana Sans"/>
          <w:szCs w:val="18"/>
        </w:rPr>
        <w:t>Para los efectos del artículo 76-A, primer párrafo, fracción II de la Ley del ISR, la Declaración Informativa Local de Partes Relacionadas, en línea con las acciones del Plan de Acción contra la Erosión de la Base Imponible y el Traslado de Beneficios en materia de precios de transferencia,</w:t>
      </w:r>
      <w:r w:rsidRPr="00CA6D05" w:rsidDel="00AA0F8E">
        <w:rPr>
          <w:rFonts w:ascii="Soberana Sans" w:hAnsi="Soberana Sans"/>
          <w:szCs w:val="18"/>
        </w:rPr>
        <w:t xml:space="preserve"> </w:t>
      </w:r>
      <w:r w:rsidRPr="00CA6D05">
        <w:rPr>
          <w:rFonts w:ascii="Soberana Sans" w:hAnsi="Soberana Sans"/>
          <w:szCs w:val="18"/>
        </w:rPr>
        <w:t>contendrá la información y documentación en idioma español con la que demuestren que para la determinación de sus ingresos acumulables y sus deducciones autorizadas por operaciones con partes relacionadas se consideraron los precios y montos de contraprestaciones que hubieran utilizado con o entre partes independientes en operaciones comparables, considerando para estos efectos lo dispuesto por los artículos 179 y 180 de la Ley del ISR, e incluirá la siguiente información respecto al ejercicio fiscal declarado:</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a) </w:t>
      </w:r>
      <w:r w:rsidRPr="00CA6D05">
        <w:rPr>
          <w:rFonts w:ascii="Soberana Sans" w:hAnsi="Soberana Sans"/>
          <w:szCs w:val="18"/>
        </w:rPr>
        <w:tab/>
        <w:t xml:space="preserve">Información de estructura y actividades del contribuyente obligado que consiste en lo siguiente: </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1. </w:t>
      </w:r>
      <w:r w:rsidRPr="00CA6D05">
        <w:rPr>
          <w:rFonts w:ascii="Soberana Sans" w:hAnsi="Soberana Sans"/>
          <w:szCs w:val="18"/>
        </w:rPr>
        <w:tab/>
        <w:t>Descripción de su estructura administrativa y organizacional, así como el listado de las personas físicas de las que depende jerárquicamente la administración local y el(los) país(es) en que dichas personas tienen su oficina principal.</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2. </w:t>
      </w:r>
      <w:r w:rsidRPr="00CA6D05">
        <w:rPr>
          <w:rFonts w:ascii="Soberana Sans" w:hAnsi="Soberana Sans"/>
          <w:szCs w:val="18"/>
        </w:rPr>
        <w:t xml:space="preserve">Descripción detallada de las actividades y estrategias de negocio del contribuyente obligado, incluyendo en su caso, si ha participado o se ha visto afectado por </w:t>
      </w:r>
      <w:r w:rsidRPr="00CA6D05">
        <w:rPr>
          <w:rFonts w:ascii="Soberana Sans" w:hAnsi="Soberana Sans"/>
          <w:szCs w:val="18"/>
        </w:rPr>
        <w:lastRenderedPageBreak/>
        <w:t>reestructuras de negocio, ya sean de carácter transfronterizo o local, transmisiones de propiedad o derechos sobre intangibles durante el ejercicio fiscal declarado o en el ejercicio fiscal anterior. Para fines de este numeral, se deberá proporcionar una explicación de cómo dichas reestructuras o transmisiones de propiedad afectaron al contribuyente obligado.</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Para estos efectos, una reestructura de negocios se refiere a una reorganización de carácter transfronterizo de las relaciones financieras y comerciales entre partes relacionadas, incluyendo la terminación o renegociación significativa de acuerdos existentes.</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3. </w:t>
      </w:r>
      <w:r w:rsidRPr="00CA6D05">
        <w:rPr>
          <w:rFonts w:ascii="Soberana Sans" w:hAnsi="Soberana Sans"/>
          <w:b/>
          <w:szCs w:val="18"/>
        </w:rPr>
        <w:tab/>
      </w:r>
      <w:r w:rsidRPr="00CA6D05">
        <w:rPr>
          <w:rFonts w:ascii="Soberana Sans" w:hAnsi="Soberana Sans"/>
          <w:szCs w:val="18"/>
        </w:rPr>
        <w:t>Descripción de la cadena de valor del grupo al que pertenece el contribuyente obligado, identificando la ubicación y participación del contribuyente obligado en dicha cadena de valor, describiendo en cada etapa de dicha cadena las actividades específicas, así como si se trata de actividades rutinarias o de valor añadido, y la descripción de la política de asignación o determinación de utilidades a lo largo de dicha cadena de valor.</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Para efectos de este numeral, se entenderá por:</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Cadena de valor: la secuencia de actividades de negocio que permiten ofrecer el producto o servicio a su cliente final.</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Actividades rutinarias: las actividades sobre las cuales se encuentran comparables a través de un análisis de comparabilidad, normalmente se trata de actividades que no involucran la creación o utilización de intangibles valiosos o significativos, o de algún factor de comparabilidad que defina alguna ventaja competitiva del negocio.</w:t>
      </w:r>
    </w:p>
    <w:p w:rsidR="008430EC" w:rsidRPr="00CA6D05" w:rsidRDefault="008430EC" w:rsidP="00A721E6">
      <w:pPr>
        <w:pStyle w:val="k"/>
        <w:spacing w:after="0" w:line="240" w:lineRule="auto"/>
        <w:ind w:left="2552" w:firstLine="0"/>
        <w:rPr>
          <w:rFonts w:ascii="Soberana Sans" w:hAnsi="Soberana Sans"/>
          <w:szCs w:val="18"/>
        </w:rPr>
      </w:pPr>
    </w:p>
    <w:p w:rsidR="008430EC" w:rsidRPr="00CA6D05" w:rsidRDefault="008430EC" w:rsidP="00A721E6">
      <w:pPr>
        <w:pStyle w:val="k"/>
        <w:spacing w:after="0" w:line="240" w:lineRule="auto"/>
        <w:ind w:left="2552" w:firstLine="0"/>
        <w:rPr>
          <w:rFonts w:ascii="Soberana Sans" w:hAnsi="Soberana Sans"/>
          <w:szCs w:val="18"/>
        </w:rPr>
      </w:pPr>
      <w:r w:rsidRPr="00CA6D05">
        <w:rPr>
          <w:rFonts w:ascii="Soberana Sans" w:hAnsi="Soberana Sans"/>
          <w:szCs w:val="18"/>
        </w:rPr>
        <w:t>Actividades no rutinarias o de valor añadido: las actividades sobre las cuales no se encuentran comparables a través de un análisis de comparabilidad, normalmente se trata de actividades que involucran la creación o utilización de intangibles valiosos o significativos, o de algún factor de comparabilidad que defina alguna ventaja competitiva del negocio.</w:t>
      </w:r>
    </w:p>
    <w:p w:rsidR="008430EC" w:rsidRPr="00CA6D05" w:rsidRDefault="008430EC" w:rsidP="00A721E6">
      <w:pPr>
        <w:pStyle w:val="k"/>
        <w:spacing w:after="0" w:line="240" w:lineRule="auto"/>
        <w:ind w:left="2552" w:hanging="284"/>
        <w:rPr>
          <w:rFonts w:ascii="Soberana Sans" w:hAnsi="Soberana Sans"/>
          <w:b/>
          <w:szCs w:val="18"/>
        </w:rPr>
      </w:pPr>
    </w:p>
    <w:p w:rsidR="008430EC" w:rsidRPr="00CA6D05" w:rsidRDefault="008430EC" w:rsidP="00A721E6">
      <w:pPr>
        <w:pStyle w:val="k"/>
        <w:spacing w:after="0" w:line="240" w:lineRule="auto"/>
        <w:ind w:left="2552" w:hanging="284"/>
        <w:rPr>
          <w:rFonts w:ascii="Soberana Sans" w:hAnsi="Soberana Sans"/>
          <w:szCs w:val="18"/>
        </w:rPr>
      </w:pPr>
      <w:r w:rsidRPr="00CA6D05">
        <w:rPr>
          <w:rFonts w:ascii="Soberana Sans" w:hAnsi="Soberana Sans"/>
          <w:b/>
          <w:szCs w:val="18"/>
        </w:rPr>
        <w:t xml:space="preserve">4. </w:t>
      </w:r>
      <w:r w:rsidRPr="00CA6D05">
        <w:rPr>
          <w:rFonts w:ascii="Soberana Sans" w:hAnsi="Soberana Sans"/>
          <w:szCs w:val="18"/>
        </w:rPr>
        <w:tab/>
        <w:t>Lista de los principales competidores del contribuyente obligado.</w:t>
      </w:r>
    </w:p>
    <w:p w:rsidR="008430EC" w:rsidRPr="00CA6D05" w:rsidRDefault="008430EC" w:rsidP="00A721E6">
      <w:pPr>
        <w:pStyle w:val="k"/>
        <w:spacing w:after="0" w:line="240" w:lineRule="auto"/>
        <w:ind w:left="2552" w:hanging="284"/>
        <w:rPr>
          <w:rFonts w:ascii="Soberana Sans" w:hAnsi="Soberana Sans"/>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b) </w:t>
      </w:r>
      <w:r w:rsidRPr="00CA6D05">
        <w:rPr>
          <w:rFonts w:ascii="Soberana Sans" w:hAnsi="Soberana Sans"/>
          <w:b/>
          <w:szCs w:val="18"/>
        </w:rPr>
        <w:tab/>
      </w:r>
      <w:r w:rsidRPr="00CA6D05">
        <w:rPr>
          <w:rFonts w:ascii="Soberana Sans" w:hAnsi="Soberana Sans"/>
          <w:szCs w:val="18"/>
        </w:rPr>
        <w:t>Información de operaciones con partes relacionadas que consiste en lo siguiente:</w:t>
      </w:r>
    </w:p>
    <w:p w:rsidR="008430EC" w:rsidRPr="00CA6D05" w:rsidRDefault="008430EC" w:rsidP="00A721E6">
      <w:pPr>
        <w:pStyle w:val="k"/>
        <w:spacing w:after="0" w:line="240" w:lineRule="auto"/>
        <w:ind w:left="2268" w:firstLine="0"/>
        <w:rPr>
          <w:rFonts w:ascii="Soberana Sans" w:hAnsi="Soberana Sans"/>
          <w:szCs w:val="18"/>
        </w:rPr>
      </w:pPr>
    </w:p>
    <w:p w:rsidR="008430EC" w:rsidRPr="00CA6D05" w:rsidRDefault="008430EC" w:rsidP="00A721E6">
      <w:pPr>
        <w:pStyle w:val="k"/>
        <w:spacing w:after="0" w:line="240" w:lineRule="auto"/>
        <w:ind w:left="2694" w:hanging="426"/>
        <w:rPr>
          <w:rFonts w:ascii="Soberana Sans" w:hAnsi="Soberana Sans"/>
          <w:szCs w:val="18"/>
        </w:rPr>
      </w:pPr>
      <w:r w:rsidRPr="00CA6D05">
        <w:rPr>
          <w:rFonts w:ascii="Soberana Sans" w:hAnsi="Soberana Sans"/>
          <w:b/>
          <w:szCs w:val="18"/>
        </w:rPr>
        <w:t>1.</w:t>
      </w:r>
      <w:r w:rsidRPr="00CA6D05">
        <w:rPr>
          <w:rFonts w:ascii="Soberana Sans" w:hAnsi="Soberana Sans"/>
          <w:b/>
          <w:szCs w:val="18"/>
        </w:rPr>
        <w:tab/>
      </w:r>
      <w:r w:rsidRPr="00CA6D05">
        <w:rPr>
          <w:rFonts w:ascii="Soberana Sans" w:hAnsi="Soberana Sans"/>
          <w:szCs w:val="18"/>
        </w:rPr>
        <w:t>Descripción detallada de las operaciones celebradas por el contribuyente obligado con partes relacionadas residentes en territorio nacional y en el extranjero, incluyendo la naturaleza, características e importe por tipología de operación.</w:t>
      </w:r>
    </w:p>
    <w:p w:rsidR="008430EC" w:rsidRPr="00CA6D05" w:rsidRDefault="008430EC" w:rsidP="00A721E6">
      <w:pPr>
        <w:pStyle w:val="k"/>
        <w:spacing w:after="0" w:line="240" w:lineRule="auto"/>
        <w:ind w:left="2694" w:hanging="426"/>
        <w:rPr>
          <w:rFonts w:ascii="Soberana Sans" w:hAnsi="Soberana Sans"/>
          <w:szCs w:val="18"/>
        </w:rPr>
      </w:pPr>
    </w:p>
    <w:p w:rsidR="008430EC" w:rsidRPr="00CA6D05" w:rsidRDefault="008430EC" w:rsidP="00A721E6">
      <w:pPr>
        <w:pStyle w:val="k"/>
        <w:numPr>
          <w:ilvl w:val="0"/>
          <w:numId w:val="39"/>
        </w:numPr>
        <w:spacing w:after="0" w:line="240" w:lineRule="auto"/>
        <w:ind w:left="2694" w:hanging="426"/>
        <w:rPr>
          <w:rFonts w:ascii="Soberana Sans" w:hAnsi="Soberana Sans"/>
          <w:szCs w:val="18"/>
        </w:rPr>
      </w:pPr>
      <w:r w:rsidRPr="00CA6D05">
        <w:rPr>
          <w:rFonts w:ascii="Soberana Sans" w:hAnsi="Soberana Sans"/>
          <w:szCs w:val="18"/>
          <w:lang w:val="es-MX"/>
        </w:rPr>
        <w:t>D</w:t>
      </w:r>
      <w:r w:rsidRPr="00CA6D05">
        <w:rPr>
          <w:rFonts w:ascii="Soberana Sans" w:hAnsi="Soberana Sans"/>
          <w:szCs w:val="18"/>
        </w:rPr>
        <w:t>escripción de las políticas de precios de transferencia asociadas a cada tipología de transacción que el contribuyente obligado lleve a cabo con partes relacionadas.</w:t>
      </w:r>
    </w:p>
    <w:p w:rsidR="008430EC" w:rsidRPr="00CA6D05" w:rsidRDefault="008430EC" w:rsidP="00A721E6">
      <w:pPr>
        <w:pStyle w:val="k"/>
        <w:spacing w:after="0" w:line="240" w:lineRule="auto"/>
        <w:ind w:left="2694" w:hanging="426"/>
        <w:rPr>
          <w:rFonts w:ascii="Soberana Sans" w:hAnsi="Soberana Sans"/>
          <w:szCs w:val="18"/>
        </w:rPr>
      </w:pPr>
    </w:p>
    <w:p w:rsidR="008430EC" w:rsidRPr="00CA6D05" w:rsidRDefault="008430EC" w:rsidP="00A721E6">
      <w:pPr>
        <w:pStyle w:val="k"/>
        <w:spacing w:after="0" w:line="240" w:lineRule="auto"/>
        <w:ind w:left="2694" w:hanging="426"/>
        <w:rPr>
          <w:rFonts w:ascii="Soberana Sans" w:hAnsi="Soberana Sans"/>
          <w:szCs w:val="18"/>
        </w:rPr>
      </w:pPr>
      <w:r w:rsidRPr="00CA6D05">
        <w:rPr>
          <w:rFonts w:ascii="Soberana Sans" w:hAnsi="Soberana Sans"/>
          <w:szCs w:val="18"/>
        </w:rPr>
        <w:tab/>
        <w:t>Para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rsidR="008430EC" w:rsidRPr="00CA6D05" w:rsidRDefault="008430EC" w:rsidP="00A721E6">
      <w:pPr>
        <w:pStyle w:val="k"/>
        <w:spacing w:after="0" w:line="240" w:lineRule="auto"/>
        <w:ind w:left="2694" w:hanging="426"/>
        <w:rPr>
          <w:rFonts w:ascii="Soberana Sans" w:hAnsi="Soberana Sans"/>
          <w:szCs w:val="18"/>
        </w:rPr>
      </w:pPr>
    </w:p>
    <w:p w:rsidR="008430EC" w:rsidRPr="00CA6D05" w:rsidRDefault="008430EC" w:rsidP="00A721E6">
      <w:pPr>
        <w:pStyle w:val="k"/>
        <w:spacing w:after="0" w:line="240" w:lineRule="auto"/>
        <w:ind w:left="2694" w:hanging="426"/>
        <w:rPr>
          <w:rFonts w:ascii="Soberana Sans" w:hAnsi="Soberana Sans"/>
          <w:szCs w:val="18"/>
        </w:rPr>
      </w:pPr>
      <w:r w:rsidRPr="00CA6D05">
        <w:rPr>
          <w:rFonts w:ascii="Soberana Sans" w:hAnsi="Soberana Sans"/>
          <w:b/>
          <w:szCs w:val="18"/>
        </w:rPr>
        <w:t>3.</w:t>
      </w:r>
      <w:r w:rsidRPr="00CA6D05">
        <w:rPr>
          <w:rFonts w:ascii="Soberana Sans" w:hAnsi="Soberana Sans"/>
          <w:b/>
          <w:szCs w:val="18"/>
        </w:rPr>
        <w:tab/>
      </w:r>
      <w:r w:rsidRPr="00CA6D05">
        <w:rPr>
          <w:rFonts w:ascii="Soberana Sans" w:hAnsi="Soberana Sans"/>
          <w:szCs w:val="18"/>
        </w:rPr>
        <w:t>Descripción de la estrategia para el desarrollo, mejora, mantenimiento, protección y explotación de intangibles del grupo al que pertenece el contribuyente obligado.</w:t>
      </w:r>
    </w:p>
    <w:p w:rsidR="008430EC" w:rsidRPr="00CA6D05" w:rsidRDefault="008430EC" w:rsidP="00A721E6">
      <w:pPr>
        <w:pStyle w:val="k"/>
        <w:spacing w:after="0" w:line="240" w:lineRule="auto"/>
        <w:ind w:left="2694" w:hanging="426"/>
        <w:rPr>
          <w:rFonts w:ascii="Soberana Sans" w:hAnsi="Soberana Sans"/>
          <w:b/>
          <w:szCs w:val="18"/>
        </w:rPr>
      </w:pPr>
    </w:p>
    <w:p w:rsidR="008430EC" w:rsidRPr="00CA6D05" w:rsidRDefault="008430EC" w:rsidP="00A721E6">
      <w:pPr>
        <w:pStyle w:val="k"/>
        <w:spacing w:after="0" w:line="240" w:lineRule="auto"/>
        <w:ind w:left="2694" w:hanging="426"/>
        <w:rPr>
          <w:rFonts w:ascii="Soberana Sans" w:hAnsi="Soberana Sans"/>
          <w:szCs w:val="18"/>
        </w:rPr>
      </w:pPr>
      <w:r w:rsidRPr="00CA6D05">
        <w:rPr>
          <w:rFonts w:ascii="Soberana Sans" w:hAnsi="Soberana Sans"/>
          <w:b/>
          <w:szCs w:val="18"/>
        </w:rPr>
        <w:t>4.</w:t>
      </w:r>
      <w:r w:rsidRPr="00CA6D05">
        <w:rPr>
          <w:rFonts w:ascii="Soberana Sans" w:hAnsi="Soberana Sans"/>
          <w:b/>
          <w:szCs w:val="18"/>
        </w:rPr>
        <w:tab/>
      </w:r>
      <w:r w:rsidRPr="00CA6D05">
        <w:rPr>
          <w:rFonts w:ascii="Soberana Sans" w:hAnsi="Soberana Sans"/>
          <w:szCs w:val="18"/>
        </w:rPr>
        <w:t>Copia en español o inglés de los contratos celebrados por el contribuyente obligado con sus partes relacionadas aplicables a las operaciones celebradas con partes relacionadas durante el ejercicio fiscal declarado.</w:t>
      </w:r>
    </w:p>
    <w:p w:rsidR="008430EC" w:rsidRPr="00CA6D05" w:rsidRDefault="008430EC" w:rsidP="00A721E6">
      <w:pPr>
        <w:pStyle w:val="k"/>
        <w:spacing w:after="0" w:line="240" w:lineRule="auto"/>
        <w:ind w:left="2694" w:hanging="426"/>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 xml:space="preserve">5. </w:t>
      </w:r>
      <w:r w:rsidRPr="00CA6D05">
        <w:rPr>
          <w:rFonts w:ascii="Soberana Sans" w:hAnsi="Soberana Sans"/>
          <w:szCs w:val="18"/>
        </w:rPr>
        <w:tab/>
        <w:t>Justificación de la selección de la parte analizada y razones de rechazo de la contraparte como parte analizada en el(los) análisis de la(s) operación(es) celebrada(s) por el contribuyente obligado con partes relacionadas residentes en territorio nacional y en el extranjero, así como la denominación o razón social de la parte analizada.</w:t>
      </w:r>
    </w:p>
    <w:p w:rsidR="008430EC" w:rsidRPr="00CA6D05" w:rsidRDefault="008430EC" w:rsidP="00A721E6">
      <w:pPr>
        <w:pStyle w:val="k"/>
        <w:spacing w:after="0" w:line="240" w:lineRule="auto"/>
        <w:ind w:left="2628" w:hanging="360"/>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 xml:space="preserve">6. </w:t>
      </w:r>
      <w:r w:rsidRPr="00CA6D05">
        <w:rPr>
          <w:rFonts w:ascii="Soberana Sans" w:hAnsi="Soberana Sans"/>
          <w:szCs w:val="18"/>
        </w:rPr>
        <w:tab/>
        <w:t>Análisis de las funciones realizadas, riesgos asumidos y activos utilizados por el contribuyente obligado y por sus partes relacionadas por cada tipo de operación analizada, así como el correspondiente análisis de comparabilidad por cada tipo de operación analizada, mismo que deberá incluir el análisis de las funciones de desarrollo, mejora, mantenimiento, protección y explotación de intangibles realizadas por el contribuyente obligado y por su parte relacionada que sea contraparte en cada transacción analizada.</w:t>
      </w:r>
    </w:p>
    <w:p w:rsidR="008430EC" w:rsidRPr="00CA6D05" w:rsidRDefault="008430EC" w:rsidP="00A721E6">
      <w:pPr>
        <w:pStyle w:val="k"/>
        <w:spacing w:after="0" w:line="240" w:lineRule="auto"/>
        <w:ind w:left="2628" w:hanging="360"/>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 xml:space="preserve">7. </w:t>
      </w:r>
      <w:r w:rsidRPr="00CA6D05">
        <w:rPr>
          <w:rFonts w:ascii="Soberana Sans" w:hAnsi="Soberana Sans"/>
          <w:szCs w:val="18"/>
        </w:rPr>
        <w:tab/>
        <w:t>Justificación de la selección del método de precios de transferencia aplicado en el(los) análisis de la(s) operación(es) celebrada(s) por el contribuyente obligado con partes relacionadas residentes en territorio nacional y en el extranjero, así como explicación del detalle de los supuestos relevantes considerados en la aplicación de dicha metodología.</w:t>
      </w:r>
    </w:p>
    <w:p w:rsidR="008430EC" w:rsidRPr="00CA6D05" w:rsidRDefault="008430EC" w:rsidP="00A721E6">
      <w:pPr>
        <w:pStyle w:val="k"/>
        <w:spacing w:after="0" w:line="240" w:lineRule="auto"/>
        <w:ind w:left="2628" w:hanging="360"/>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 xml:space="preserve">8. </w:t>
      </w:r>
      <w:r w:rsidRPr="00CA6D05">
        <w:rPr>
          <w:rFonts w:ascii="Soberana Sans" w:hAnsi="Soberana Sans"/>
          <w:szCs w:val="18"/>
        </w:rPr>
        <w:tab/>
        <w:t>Detalle y justificación del uso de información financiera de empresas comparables que abarque más de un ejercicio en el(los) análisis de la(s) operación(es) celebrada(s) por el contribuyente obligado con partes relacionadas residentes en territorio nacional y en el extranjero.</w:t>
      </w:r>
    </w:p>
    <w:p w:rsidR="008430EC" w:rsidRPr="00CA6D05" w:rsidRDefault="008430EC" w:rsidP="00A721E6">
      <w:pPr>
        <w:pStyle w:val="k"/>
        <w:spacing w:after="0" w:line="240" w:lineRule="auto"/>
        <w:ind w:left="2628" w:hanging="360"/>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 xml:space="preserve">9. </w:t>
      </w:r>
      <w:r w:rsidRPr="00CA6D05">
        <w:rPr>
          <w:rFonts w:ascii="Soberana Sans" w:hAnsi="Soberana Sans"/>
          <w:szCs w:val="18"/>
        </w:rPr>
        <w:tab/>
        <w:t>Detalle del proceso de búsqueda y selección de empresas o transacciones comparables, incluyendo la fuente de información, lista de operaciones o empresas consideradas como potenciales comparables, con los criterios de aceptación y rechazo; selección de indicador(es) de rentabilidad considerado(s) en el(los) análisis de la(s) operación(es) celebrada(s) por el contribuyente obligado con partes relacionadas residentes en territorio nacional y en el extranjero; descripción y detalle de la aplicación de ajustes de comparabilidad; resultados y conclusión(es) del(de los) análisis realizado(s). La información relativa a la descripción de negocios de las empresas consideradas como comparables puede ser presentada en idioma inglés.</w:t>
      </w:r>
    </w:p>
    <w:p w:rsidR="008430EC" w:rsidRPr="00CA6D05" w:rsidRDefault="008430EC" w:rsidP="00A721E6">
      <w:pPr>
        <w:pStyle w:val="k"/>
        <w:spacing w:after="0" w:line="240" w:lineRule="auto"/>
        <w:ind w:left="2628" w:hanging="360"/>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10.</w:t>
      </w:r>
      <w:r w:rsidRPr="00CA6D05">
        <w:rPr>
          <w:rFonts w:ascii="Soberana Sans" w:hAnsi="Soberana Sans"/>
          <w:b/>
          <w:szCs w:val="18"/>
        </w:rPr>
        <w:tab/>
      </w:r>
      <w:r w:rsidRPr="00CA6D05">
        <w:rPr>
          <w:rFonts w:ascii="Soberana Sans" w:hAnsi="Soberana Sans"/>
          <w:szCs w:val="18"/>
        </w:rPr>
        <w:t xml:space="preserve">Información financiera (segmentada) tanto del contribuyente obligado o parte analizada, como de la(s) empresa(s) comparable(s) considerada(s) para dicho(s) análisis. </w:t>
      </w:r>
    </w:p>
    <w:p w:rsidR="008430EC" w:rsidRPr="00CA6D05" w:rsidRDefault="008430EC" w:rsidP="00A721E6">
      <w:pPr>
        <w:pStyle w:val="k"/>
        <w:spacing w:after="0" w:line="240" w:lineRule="auto"/>
        <w:ind w:left="2628" w:hanging="360"/>
        <w:rPr>
          <w:rFonts w:ascii="Soberana Sans" w:hAnsi="Soberana Sans"/>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szCs w:val="18"/>
        </w:rPr>
        <w:tab/>
        <w:t xml:space="preserve">Para estos efectos, se proporcionará el detalle paso a paso del cálculo del (de los) indicador(es) de nivel de rentabilidad tanto de la parte analizada como de cada una de las empresas utilizadas como comparables en los análisis, incluyendo para </w:t>
      </w:r>
      <w:r w:rsidRPr="00CA6D05">
        <w:rPr>
          <w:rFonts w:ascii="Soberana Sans" w:hAnsi="Soberana Sans"/>
          <w:szCs w:val="18"/>
        </w:rPr>
        <w:lastRenderedPageBreak/>
        <w:t>cada uno los procesos matemáticos utilizados, la(s) fórmula(s), y los decimales empleados, aclarando si éstos fueron truncados o se redondearon.</w:t>
      </w:r>
    </w:p>
    <w:p w:rsidR="008430EC" w:rsidRPr="00CA6D05" w:rsidRDefault="008430EC" w:rsidP="00A721E6">
      <w:pPr>
        <w:pStyle w:val="k"/>
        <w:spacing w:after="0" w:line="240" w:lineRule="auto"/>
        <w:ind w:left="2628" w:hanging="360"/>
        <w:rPr>
          <w:rFonts w:ascii="Soberana Sans" w:hAnsi="Soberana Sans"/>
          <w:b/>
          <w:szCs w:val="18"/>
        </w:rPr>
      </w:pPr>
    </w:p>
    <w:p w:rsidR="008430EC" w:rsidRPr="00CA6D05" w:rsidRDefault="008430EC" w:rsidP="00A721E6">
      <w:pPr>
        <w:pStyle w:val="k"/>
        <w:spacing w:after="0" w:line="240" w:lineRule="auto"/>
        <w:ind w:left="2628" w:hanging="360"/>
        <w:rPr>
          <w:rFonts w:ascii="Soberana Sans" w:hAnsi="Soberana Sans"/>
          <w:szCs w:val="18"/>
        </w:rPr>
      </w:pPr>
      <w:r w:rsidRPr="00CA6D05">
        <w:rPr>
          <w:rFonts w:ascii="Soberana Sans" w:hAnsi="Soberana Sans"/>
          <w:b/>
          <w:szCs w:val="18"/>
        </w:rPr>
        <w:t>11.</w:t>
      </w:r>
      <w:r w:rsidRPr="00CA6D05">
        <w:rPr>
          <w:rFonts w:ascii="Soberana Sans" w:hAnsi="Soberana Sans"/>
          <w:b/>
          <w:szCs w:val="18"/>
        </w:rPr>
        <w:tab/>
      </w:r>
      <w:r w:rsidRPr="00CA6D05">
        <w:rPr>
          <w:rFonts w:ascii="Soberana Sans" w:hAnsi="Soberana Sans"/>
          <w:szCs w:val="18"/>
        </w:rPr>
        <w:t>Lista de los acuerdos anticipados de precios de transferencia unilaterales, bilaterales o multilaterales así como de otras resoluciones, en las cuales la autoridad fiscal mexicana no sea parte y que se relacionen con alguna de las operaciones celebradas con partes relacionadas durante el ejercicio fiscal declarado, y proporcione copia de los que obren en su poder.</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c) </w:t>
      </w:r>
      <w:r w:rsidRPr="00CA6D05">
        <w:rPr>
          <w:rFonts w:ascii="Soberana Sans" w:hAnsi="Soberana Sans"/>
          <w:szCs w:val="18"/>
        </w:rPr>
        <w:tab/>
        <w:t>Información financiera que consiste en lo siguiente:</w:t>
      </w:r>
    </w:p>
    <w:p w:rsidR="008430EC" w:rsidRPr="00CA6D05" w:rsidRDefault="008430EC" w:rsidP="00A721E6">
      <w:pPr>
        <w:pStyle w:val="k"/>
        <w:spacing w:after="0" w:line="240" w:lineRule="auto"/>
        <w:ind w:left="2268" w:hanging="425"/>
        <w:rPr>
          <w:rFonts w:ascii="Soberana Sans" w:hAnsi="Soberana Sans"/>
          <w:szCs w:val="18"/>
        </w:rPr>
      </w:pPr>
    </w:p>
    <w:p w:rsidR="008430EC" w:rsidRPr="00CA6D05" w:rsidRDefault="008430EC" w:rsidP="00A721E6">
      <w:pPr>
        <w:pStyle w:val="k"/>
        <w:spacing w:after="0" w:line="240" w:lineRule="auto"/>
        <w:ind w:left="2694" w:hanging="284"/>
        <w:rPr>
          <w:rFonts w:ascii="Soberana Sans" w:hAnsi="Soberana Sans"/>
          <w:szCs w:val="18"/>
        </w:rPr>
      </w:pPr>
      <w:r w:rsidRPr="00CA6D05">
        <w:rPr>
          <w:rFonts w:ascii="Soberana Sans" w:hAnsi="Soberana Sans"/>
          <w:b/>
          <w:szCs w:val="18"/>
        </w:rPr>
        <w:t>1.</w:t>
      </w:r>
      <w:r w:rsidRPr="00CA6D05">
        <w:rPr>
          <w:rFonts w:ascii="Soberana Sans" w:hAnsi="Soberana Sans"/>
          <w:szCs w:val="18"/>
        </w:rPr>
        <w:t xml:space="preserve"> </w:t>
      </w:r>
      <w:r w:rsidRPr="00CA6D05">
        <w:rPr>
          <w:rFonts w:ascii="Soberana Sans" w:hAnsi="Soberana Sans"/>
          <w:szCs w:val="18"/>
        </w:rPr>
        <w:tab/>
        <w:t>Estados financieros individuales y consolidados, en su caso, correspondientes al ejercicio fiscal declarado del contribuyente obligado o parte analizada seleccionada; y en su caso aclarar si son dictaminados.</w:t>
      </w:r>
    </w:p>
    <w:p w:rsidR="008430EC" w:rsidRPr="00CA6D05" w:rsidRDefault="008430EC" w:rsidP="00A721E6">
      <w:pPr>
        <w:pStyle w:val="k"/>
        <w:spacing w:after="0" w:line="240" w:lineRule="auto"/>
        <w:ind w:left="2628" w:hanging="284"/>
        <w:rPr>
          <w:rFonts w:ascii="Soberana Sans" w:hAnsi="Soberana Sans"/>
          <w:szCs w:val="18"/>
        </w:rPr>
      </w:pPr>
    </w:p>
    <w:p w:rsidR="008430EC" w:rsidRPr="00CA6D05" w:rsidRDefault="008430EC" w:rsidP="00A721E6">
      <w:pPr>
        <w:pStyle w:val="k"/>
        <w:spacing w:after="0" w:line="240" w:lineRule="auto"/>
        <w:ind w:left="2694" w:hanging="284"/>
        <w:rPr>
          <w:rFonts w:ascii="Soberana Sans" w:hAnsi="Soberana Sans"/>
          <w:szCs w:val="18"/>
        </w:rPr>
      </w:pPr>
      <w:r w:rsidRPr="00CA6D05">
        <w:rPr>
          <w:rFonts w:ascii="Soberana Sans" w:hAnsi="Soberana Sans"/>
          <w:b/>
          <w:szCs w:val="18"/>
        </w:rPr>
        <w:t>2.</w:t>
      </w:r>
      <w:r w:rsidRPr="00CA6D05">
        <w:rPr>
          <w:rFonts w:ascii="Soberana Sans" w:hAnsi="Soberana Sans"/>
          <w:szCs w:val="18"/>
        </w:rPr>
        <w:t xml:space="preserve"> </w:t>
      </w:r>
      <w:r w:rsidRPr="00CA6D05">
        <w:rPr>
          <w:rFonts w:ascii="Soberana Sans" w:hAnsi="Soberana Sans"/>
          <w:szCs w:val="18"/>
        </w:rPr>
        <w:tab/>
        <w:t xml:space="preserve">Información financiera y fiscal de las partes relacionadas extranjeras que sean contraparte en cada transacción analizada, consistente en activo circulante, activo fijo, ventas, costos, gastos operativos, utilidad neta, base gravable y pago de impuestos, especificando la moneda en la que se proporciona dicha información.  </w:t>
      </w:r>
    </w:p>
    <w:p w:rsidR="008430EC" w:rsidRPr="00CA6D05" w:rsidRDefault="008430EC" w:rsidP="00A721E6">
      <w:pPr>
        <w:pStyle w:val="k"/>
        <w:spacing w:after="0" w:line="240" w:lineRule="auto"/>
        <w:ind w:left="2628" w:firstLine="0"/>
        <w:rPr>
          <w:rFonts w:ascii="Soberana Sans" w:hAnsi="Soberana Sans"/>
          <w:szCs w:val="18"/>
        </w:rPr>
      </w:pPr>
    </w:p>
    <w:p w:rsidR="008430EC" w:rsidRPr="00CA6D05" w:rsidRDefault="008430EC" w:rsidP="00A721E6">
      <w:pPr>
        <w:pStyle w:val="k"/>
        <w:spacing w:after="0" w:line="240" w:lineRule="auto"/>
        <w:ind w:left="2694" w:hanging="284"/>
        <w:rPr>
          <w:rFonts w:ascii="Soberana Sans" w:hAnsi="Soberana Sans"/>
          <w:szCs w:val="18"/>
        </w:rPr>
      </w:pPr>
      <w:r w:rsidRPr="00CA6D05">
        <w:rPr>
          <w:rFonts w:ascii="Soberana Sans" w:hAnsi="Soberana Sans"/>
          <w:b/>
          <w:szCs w:val="18"/>
        </w:rPr>
        <w:t>3.</w:t>
      </w:r>
      <w:r w:rsidRPr="00CA6D05">
        <w:rPr>
          <w:rFonts w:ascii="Soberana Sans" w:hAnsi="Soberana Sans"/>
          <w:szCs w:val="18"/>
        </w:rPr>
        <w:t xml:space="preserve"> </w:t>
      </w:r>
      <w:r w:rsidRPr="00CA6D05">
        <w:rPr>
          <w:rFonts w:ascii="Soberana Sans" w:hAnsi="Soberana Sans"/>
          <w:szCs w:val="18"/>
        </w:rPr>
        <w:tab/>
        <w:t>Información financiera del contribuyente obligado o parte analizada seleccionada utilizada para aplicar los métodos de precios de transferencia en el ejercicio fiscal declarado.</w:t>
      </w:r>
    </w:p>
    <w:p w:rsidR="008430EC" w:rsidRPr="00CA6D05" w:rsidRDefault="008430EC" w:rsidP="00A721E6">
      <w:pPr>
        <w:pStyle w:val="k"/>
        <w:spacing w:after="0" w:line="240" w:lineRule="auto"/>
        <w:ind w:left="2628" w:firstLine="0"/>
        <w:rPr>
          <w:rFonts w:ascii="Soberana Sans" w:hAnsi="Soberana Sans"/>
          <w:szCs w:val="18"/>
        </w:rPr>
      </w:pPr>
    </w:p>
    <w:p w:rsidR="008430EC" w:rsidRPr="00CA6D05" w:rsidRDefault="008430EC" w:rsidP="00A721E6">
      <w:pPr>
        <w:pStyle w:val="k"/>
        <w:spacing w:after="0" w:line="240" w:lineRule="auto"/>
        <w:ind w:left="2694" w:firstLine="0"/>
        <w:rPr>
          <w:rFonts w:ascii="Soberana Sans" w:hAnsi="Soberana Sans"/>
          <w:szCs w:val="18"/>
        </w:rPr>
      </w:pPr>
      <w:r w:rsidRPr="00CA6D05">
        <w:rPr>
          <w:rFonts w:ascii="Soberana Sans" w:hAnsi="Soberana Sans"/>
          <w:szCs w:val="18"/>
        </w:rPr>
        <w:t xml:space="preserve">En caso de utilizar información financiera segmentada, se deberán incluir todos los segmentos que abarquen las tipologías de operaciones con partes relacionadas del contribuyente obligado o parte analizada seleccionada cuya sumatoria coincida con la información del numeral 1. </w:t>
      </w:r>
    </w:p>
    <w:p w:rsidR="008430EC" w:rsidRPr="00CA6D05" w:rsidRDefault="008430EC" w:rsidP="00A721E6">
      <w:pPr>
        <w:pStyle w:val="k"/>
        <w:spacing w:after="0" w:line="240" w:lineRule="auto"/>
        <w:ind w:left="2694" w:firstLine="0"/>
        <w:rPr>
          <w:rFonts w:ascii="Soberana Sans" w:hAnsi="Soberana Sans"/>
          <w:szCs w:val="18"/>
        </w:rPr>
      </w:pPr>
    </w:p>
    <w:p w:rsidR="008430EC" w:rsidRPr="00CA6D05" w:rsidRDefault="008430EC" w:rsidP="00A721E6">
      <w:pPr>
        <w:pStyle w:val="k"/>
        <w:spacing w:after="0" w:line="240" w:lineRule="auto"/>
        <w:ind w:left="2694" w:firstLine="0"/>
        <w:rPr>
          <w:rFonts w:ascii="Soberana Sans" w:hAnsi="Soberana Sans"/>
          <w:szCs w:val="18"/>
        </w:rPr>
      </w:pPr>
      <w:r w:rsidRPr="00CA6D05">
        <w:rPr>
          <w:rFonts w:ascii="Soberana Sans" w:hAnsi="Soberana Sans"/>
          <w:szCs w:val="18"/>
        </w:rPr>
        <w:t>Asimismo, el contribuyente obligado deberá identificar en cada segmento, qué operaciones con partes relacionadas están comprendidas en cada uno de ellos, y deberá explicar y ejemplificar cómo se llevó a cabo la segmentación de la información financiera.</w:t>
      </w:r>
    </w:p>
    <w:p w:rsidR="008430EC" w:rsidRPr="00CA6D05" w:rsidRDefault="008430EC" w:rsidP="00A721E6">
      <w:pPr>
        <w:pStyle w:val="k"/>
        <w:spacing w:after="0" w:line="240" w:lineRule="auto"/>
        <w:ind w:left="2694" w:firstLine="0"/>
        <w:rPr>
          <w:rFonts w:ascii="Soberana Sans" w:hAnsi="Soberana Sans"/>
          <w:szCs w:val="18"/>
        </w:rPr>
      </w:pPr>
    </w:p>
    <w:p w:rsidR="008430EC" w:rsidRPr="00CA6D05" w:rsidRDefault="008430EC" w:rsidP="00A721E6">
      <w:pPr>
        <w:pStyle w:val="k"/>
        <w:spacing w:after="0" w:line="240" w:lineRule="auto"/>
        <w:ind w:left="2694" w:hanging="284"/>
        <w:rPr>
          <w:rFonts w:ascii="Soberana Sans" w:hAnsi="Soberana Sans"/>
          <w:szCs w:val="18"/>
        </w:rPr>
      </w:pPr>
      <w:r w:rsidRPr="00CA6D05">
        <w:rPr>
          <w:rFonts w:ascii="Soberana Sans" w:hAnsi="Soberana Sans"/>
          <w:b/>
          <w:szCs w:val="18"/>
        </w:rPr>
        <w:t xml:space="preserve">4. </w:t>
      </w:r>
      <w:r w:rsidRPr="00CA6D05">
        <w:rPr>
          <w:rFonts w:ascii="Soberana Sans" w:hAnsi="Soberana Sans"/>
          <w:szCs w:val="18"/>
        </w:rPr>
        <w:t>Información financiera relevante de las empresas comparables utilizadas, así como las fuentes de dicha información y la fecha de la base de datos utilizada para la búsqueda de las mismas.</w:t>
      </w:r>
    </w:p>
    <w:p w:rsidR="008430EC" w:rsidRPr="00CA6D05" w:rsidRDefault="008430EC" w:rsidP="00A721E6">
      <w:pPr>
        <w:pStyle w:val="k"/>
        <w:spacing w:after="0" w:line="240" w:lineRule="auto"/>
        <w:ind w:left="2694" w:hanging="426"/>
        <w:rPr>
          <w:rFonts w:ascii="Soberana Sans" w:hAnsi="Soberana Sans"/>
          <w:szCs w:val="18"/>
        </w:rPr>
      </w:pPr>
    </w:p>
    <w:p w:rsidR="008430EC" w:rsidRPr="00CA6D05" w:rsidRDefault="008430EC" w:rsidP="00A721E6">
      <w:pPr>
        <w:pStyle w:val="k"/>
        <w:spacing w:after="0" w:line="240" w:lineRule="auto"/>
        <w:ind w:left="1418" w:firstLine="0"/>
        <w:rPr>
          <w:rFonts w:ascii="Soberana Sans" w:hAnsi="Soberana Sans"/>
          <w:szCs w:val="18"/>
        </w:rPr>
      </w:pPr>
      <w:r w:rsidRPr="00CA6D05">
        <w:rPr>
          <w:rFonts w:ascii="Soberana Sans" w:hAnsi="Soberana Sans"/>
          <w:szCs w:val="18"/>
        </w:rPr>
        <w:t>Para efectos de esta regla, el contribuyente señalará la fecha de elaboración, clave en el RFC del elaborador y asesor, se indicará si la(s) operación(es) está(n) pactada(s) como lo harían con o entre partes independientes en operaciones comparables, si de dicha documentación e información se desprende algún ajuste y, en su caso, se proporcionarán aclaraciones relativas a la realización de ajustes.</w:t>
      </w:r>
    </w:p>
    <w:p w:rsidR="008430EC" w:rsidRPr="00CA6D05" w:rsidRDefault="008430EC" w:rsidP="00A721E6">
      <w:pPr>
        <w:pStyle w:val="k"/>
        <w:spacing w:after="0" w:line="240" w:lineRule="auto"/>
        <w:ind w:left="1418" w:firstLine="0"/>
        <w:rPr>
          <w:rFonts w:ascii="Soberana Sans" w:hAnsi="Soberana Sans"/>
          <w:szCs w:val="18"/>
        </w:rPr>
      </w:pPr>
    </w:p>
    <w:p w:rsidR="008430EC" w:rsidRPr="00CA6D05" w:rsidRDefault="008430EC" w:rsidP="00A721E6">
      <w:pPr>
        <w:pStyle w:val="k"/>
        <w:spacing w:after="0" w:line="240" w:lineRule="auto"/>
        <w:ind w:left="1418" w:firstLine="0"/>
        <w:rPr>
          <w:rFonts w:ascii="Soberana Sans" w:hAnsi="Soberana Sans"/>
        </w:rPr>
      </w:pPr>
      <w:r w:rsidRPr="00CA6D05">
        <w:rPr>
          <w:rFonts w:ascii="Soberana Sans" w:hAnsi="Soberana Sans"/>
        </w:rPr>
        <w:t>Los contribuyentes que por el ejercicio fiscal a declarar tengan una resolución vigente en términos del artículo 34-A del CFF para una o varias operaciones con partes relacionadas, o bien, se encuentren en el supuesto establecido en el artículo 182, primer párrafo de la LISR y hayan dado cumplimiento a lo dispuesto por el párrafo previo al antepenúltimo párrafo de dicho artículo por la operación de maquila, para dichas operaciones podrán optar por no presentar la información correspondiente a la declaración informativa a que se refiere el artículo 76-A, fracción II de la LISR, señalando lo anterior en el formato de la declaración referida.</w:t>
      </w:r>
    </w:p>
    <w:p w:rsidR="008430EC" w:rsidRPr="00CA6D05" w:rsidRDefault="008430EC" w:rsidP="00A721E6">
      <w:pPr>
        <w:pStyle w:val="k"/>
        <w:spacing w:after="0" w:line="240" w:lineRule="auto"/>
        <w:ind w:left="1418" w:firstLine="0"/>
        <w:rPr>
          <w:rFonts w:ascii="Soberana Sans" w:hAnsi="Soberana Sans"/>
          <w:szCs w:val="18"/>
        </w:rPr>
      </w:pPr>
    </w:p>
    <w:p w:rsidR="008430EC" w:rsidRPr="00CA6D05" w:rsidRDefault="008430EC" w:rsidP="00A721E6">
      <w:pPr>
        <w:pStyle w:val="Texto"/>
        <w:spacing w:after="0" w:line="240" w:lineRule="auto"/>
        <w:ind w:left="1416" w:firstLine="0"/>
        <w:rPr>
          <w:rFonts w:ascii="Soberana Sans" w:hAnsi="Soberana Sans"/>
          <w:i/>
          <w:szCs w:val="18"/>
        </w:rPr>
      </w:pPr>
      <w:r w:rsidRPr="00CA6D05">
        <w:rPr>
          <w:rFonts w:ascii="Soberana Sans" w:hAnsi="Soberana Sans"/>
          <w:i/>
          <w:szCs w:val="18"/>
        </w:rPr>
        <w:t>CFF 34-A, LISR 76-A, 182</w:t>
      </w:r>
    </w:p>
    <w:p w:rsidR="008430EC" w:rsidRPr="00CA6D05" w:rsidRDefault="008430EC" w:rsidP="00A721E6">
      <w:pPr>
        <w:pStyle w:val="Texto"/>
        <w:spacing w:after="0" w:line="240" w:lineRule="auto"/>
        <w:ind w:left="1416" w:firstLine="0"/>
        <w:rPr>
          <w:rFonts w:ascii="Soberana Sans" w:hAnsi="Soberana Sans"/>
          <w:i/>
          <w:szCs w:val="18"/>
        </w:rPr>
      </w:pPr>
    </w:p>
    <w:p w:rsidR="008430EC" w:rsidRPr="00CA6D05" w:rsidRDefault="008430EC" w:rsidP="00A721E6">
      <w:pPr>
        <w:pStyle w:val="Texto"/>
        <w:spacing w:after="0" w:line="240" w:lineRule="auto"/>
        <w:ind w:left="1416" w:firstLine="0"/>
        <w:rPr>
          <w:rFonts w:ascii="Soberana Sans" w:hAnsi="Soberana Sans"/>
          <w:i/>
          <w:szCs w:val="18"/>
        </w:rPr>
      </w:pPr>
    </w:p>
    <w:p w:rsidR="008430EC" w:rsidRPr="00CA6D05" w:rsidRDefault="008430EC" w:rsidP="00A721E6">
      <w:pPr>
        <w:pStyle w:val="k"/>
        <w:spacing w:after="0" w:line="240" w:lineRule="auto"/>
        <w:ind w:left="1418" w:firstLine="0"/>
        <w:rPr>
          <w:rFonts w:ascii="Soberana Sans" w:hAnsi="Soberana Sans"/>
          <w:b/>
          <w:szCs w:val="18"/>
        </w:rPr>
      </w:pPr>
      <w:r w:rsidRPr="00CA6D05">
        <w:rPr>
          <w:rFonts w:ascii="Soberana Sans" w:hAnsi="Soberana Sans"/>
          <w:b/>
          <w:szCs w:val="18"/>
        </w:rPr>
        <w:t>Información de la Declaración Anual Informativa País por País del grupo empresarial multinacional</w:t>
      </w:r>
    </w:p>
    <w:p w:rsidR="008430EC" w:rsidRPr="00CA6D05" w:rsidRDefault="008430EC" w:rsidP="00A721E6">
      <w:pPr>
        <w:pStyle w:val="k"/>
        <w:spacing w:after="0" w:line="240" w:lineRule="auto"/>
        <w:ind w:left="1418" w:firstLine="0"/>
        <w:rPr>
          <w:rFonts w:ascii="Soberana Sans" w:hAnsi="Soberana Sans"/>
          <w:b/>
          <w:szCs w:val="18"/>
        </w:rPr>
      </w:pPr>
    </w:p>
    <w:p w:rsidR="008430EC" w:rsidRPr="00CA6D05" w:rsidRDefault="008430EC" w:rsidP="00A721E6">
      <w:pPr>
        <w:pStyle w:val="Texto"/>
        <w:spacing w:after="0" w:line="240" w:lineRule="auto"/>
        <w:ind w:left="1418" w:hanging="1134"/>
        <w:rPr>
          <w:rFonts w:ascii="Soberana Sans" w:hAnsi="Soberana Sans"/>
          <w:szCs w:val="18"/>
        </w:rPr>
      </w:pPr>
      <w:r w:rsidRPr="00CA6D05">
        <w:rPr>
          <w:rFonts w:ascii="Soberana Sans" w:hAnsi="Soberana Sans"/>
          <w:b/>
          <w:szCs w:val="18"/>
        </w:rPr>
        <w:t xml:space="preserve">3.9.17. </w:t>
      </w:r>
      <w:r w:rsidRPr="00CA6D05">
        <w:rPr>
          <w:rFonts w:ascii="Soberana Sans" w:hAnsi="Soberana Sans"/>
          <w:b/>
          <w:szCs w:val="18"/>
        </w:rPr>
        <w:tab/>
      </w:r>
      <w:r w:rsidRPr="00CA6D05">
        <w:rPr>
          <w:rFonts w:ascii="Soberana Sans" w:hAnsi="Soberana Sans"/>
          <w:szCs w:val="18"/>
        </w:rPr>
        <w:t xml:space="preserve">Para los efectos del artículo 76-A, primer párrafo, fracción III de la Ley del ISR, la Declaración Informativa País por País del grupo empresarial multinacional deberá contener la siguiente información respecto al ejercicio fiscal declarado de la entidad controladora multinacional, tanto de forma agregada, como por cada país o jurisdicción fiscal: </w:t>
      </w:r>
    </w:p>
    <w:p w:rsidR="008430EC" w:rsidRPr="00CA6D05" w:rsidRDefault="008430EC" w:rsidP="00A721E6">
      <w:pPr>
        <w:pStyle w:val="Texto"/>
        <w:spacing w:after="0" w:line="240" w:lineRule="auto"/>
        <w:ind w:left="1418" w:hanging="1134"/>
        <w:rPr>
          <w:rFonts w:ascii="Soberana Sans" w:hAnsi="Soberana Sans"/>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a) </w:t>
      </w:r>
      <w:r w:rsidRPr="00CA6D05">
        <w:rPr>
          <w:rFonts w:ascii="Soberana Sans" w:hAnsi="Soberana Sans"/>
          <w:b/>
          <w:szCs w:val="18"/>
        </w:rPr>
        <w:tab/>
      </w:r>
      <w:r w:rsidRPr="00CA6D05">
        <w:rPr>
          <w:rFonts w:ascii="Soberana Sans" w:hAnsi="Soberana Sans"/>
          <w:szCs w:val="18"/>
        </w:rPr>
        <w:t>Ingresos totales del grupo empresarial multinacional, desglosando los obtenidos con partes relacionadas y con terceros. Estos corresponden a los ingresos netos, que incluyen ingresos por venta de inventarios y propiedades, acciones, servicios, regalías, intereses, primas y otros conceptos, pero sin incluir ingresos por dividendos.</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b) </w:t>
      </w:r>
      <w:r w:rsidRPr="00CA6D05">
        <w:rPr>
          <w:rFonts w:ascii="Soberana Sans" w:hAnsi="Soberana Sans"/>
          <w:szCs w:val="18"/>
        </w:rPr>
        <w:tab/>
        <w:t>Utilidades o pérdidas contables antes del ISR del ejercicio fiscal declarado.</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c) </w:t>
      </w:r>
      <w:r w:rsidRPr="00CA6D05">
        <w:rPr>
          <w:rFonts w:ascii="Soberana Sans" w:hAnsi="Soberana Sans"/>
          <w:szCs w:val="18"/>
        </w:rPr>
        <w:tab/>
        <w:t xml:space="preserve">ISR efectivamente pagado. Este rubro corresponde al ISR o impuesto corporativo que la entidad haya causado y pagado efectivamente en su jurisdicción fiscal de residencia y en cualesquiera otras jurisdicciones fiscales, incluyendo el relativo a retenciones que le hayan efectuado tanto partes relacionadas como terceros. </w:t>
      </w:r>
    </w:p>
    <w:p w:rsidR="008430EC" w:rsidRPr="00CA6D05" w:rsidRDefault="008430EC" w:rsidP="00A721E6">
      <w:pPr>
        <w:pStyle w:val="k"/>
        <w:spacing w:after="0" w:line="240" w:lineRule="auto"/>
        <w:ind w:left="2268" w:firstLine="0"/>
        <w:rPr>
          <w:rFonts w:ascii="Soberana Sans" w:hAnsi="Soberana Sans"/>
        </w:rPr>
      </w:pPr>
    </w:p>
    <w:p w:rsidR="008430EC" w:rsidRPr="00CA6D05" w:rsidRDefault="008430EC" w:rsidP="00A721E6">
      <w:pPr>
        <w:pStyle w:val="k"/>
        <w:spacing w:after="0" w:line="240" w:lineRule="auto"/>
        <w:ind w:left="2268" w:firstLine="0"/>
        <w:rPr>
          <w:rFonts w:ascii="Soberana Sans" w:hAnsi="Soberana Sans"/>
          <w:szCs w:val="18"/>
        </w:rPr>
      </w:pPr>
      <w:r w:rsidRPr="00CA6D05">
        <w:rPr>
          <w:rFonts w:ascii="Soberana Sans" w:hAnsi="Soberana Sans"/>
        </w:rPr>
        <w:t>Para estos efectos, el ISR efectivamente pagado no considera el ISR que se hubiera cubierto con acreditamientos o reducciones realizadas en los términos de las disposiciones fiscales, con excepción de cuando el pago se hubiera efectuado mediante compensación. Para este propósito se entenderá como compensación lo previsto en el artículo 23 del Código Fiscal de la Federación.</w:t>
      </w:r>
    </w:p>
    <w:p w:rsidR="008430EC" w:rsidRPr="00CA6D05" w:rsidRDefault="008430EC" w:rsidP="00A721E6">
      <w:pPr>
        <w:pStyle w:val="k"/>
        <w:spacing w:after="0" w:line="240" w:lineRule="auto"/>
        <w:ind w:left="2268" w:firstLine="0"/>
        <w:rPr>
          <w:rFonts w:ascii="Soberana Sans" w:hAnsi="Soberana Sans"/>
          <w:szCs w:val="18"/>
        </w:rPr>
      </w:pPr>
    </w:p>
    <w:p w:rsidR="008430EC" w:rsidRPr="00CA6D05" w:rsidRDefault="008430EC" w:rsidP="00A721E6">
      <w:pPr>
        <w:pStyle w:val="k"/>
        <w:spacing w:after="0" w:line="240" w:lineRule="auto"/>
        <w:ind w:left="2268" w:firstLine="0"/>
        <w:rPr>
          <w:rFonts w:ascii="Soberana Sans" w:hAnsi="Soberana Sans"/>
          <w:szCs w:val="18"/>
        </w:rPr>
      </w:pPr>
      <w:r w:rsidRPr="00CA6D05">
        <w:rPr>
          <w:rFonts w:ascii="Soberana Sans" w:hAnsi="Soberana Sans"/>
          <w:szCs w:val="18"/>
        </w:rPr>
        <w:t>Cuando se manifiesten impuestos corporativos distintos al ISR deberá aclararse en el apartado de información adicional, la naturaleza del impuesto de que se trate.</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d) </w:t>
      </w:r>
      <w:r w:rsidRPr="00CA6D05">
        <w:rPr>
          <w:rFonts w:ascii="Soberana Sans" w:hAnsi="Soberana Sans"/>
          <w:szCs w:val="18"/>
        </w:rPr>
        <w:tab/>
        <w:t>Monto del ISR devengado. Este rubro corresponde al ISR o impuesto corporativo</w:t>
      </w:r>
      <w:r w:rsidRPr="00CA6D05" w:rsidDel="00E52A10">
        <w:rPr>
          <w:rFonts w:ascii="Soberana Sans" w:hAnsi="Soberana Sans"/>
          <w:szCs w:val="18"/>
        </w:rPr>
        <w:t xml:space="preserve"> </w:t>
      </w:r>
      <w:r w:rsidRPr="00CA6D05">
        <w:rPr>
          <w:rFonts w:ascii="Soberana Sans" w:hAnsi="Soberana Sans"/>
          <w:szCs w:val="18"/>
        </w:rPr>
        <w:t xml:space="preserve">causado para efectos fiscales del ejercicio fiscal declarado. </w:t>
      </w:r>
    </w:p>
    <w:p w:rsidR="008430EC" w:rsidRPr="00CA6D05" w:rsidRDefault="008430EC" w:rsidP="00A721E6">
      <w:pPr>
        <w:pStyle w:val="k"/>
        <w:spacing w:after="0" w:line="240" w:lineRule="auto"/>
        <w:ind w:left="2268" w:firstLine="0"/>
        <w:rPr>
          <w:rFonts w:ascii="Soberana Sans" w:hAnsi="Soberana Sans"/>
          <w:szCs w:val="18"/>
        </w:rPr>
      </w:pPr>
    </w:p>
    <w:p w:rsidR="008430EC" w:rsidRPr="00CA6D05" w:rsidRDefault="008430EC" w:rsidP="00A721E6">
      <w:pPr>
        <w:pStyle w:val="k"/>
        <w:spacing w:after="0" w:line="240" w:lineRule="auto"/>
        <w:ind w:left="2268" w:firstLine="0"/>
        <w:rPr>
          <w:rFonts w:ascii="Soberana Sans" w:hAnsi="Soberana Sans"/>
          <w:szCs w:val="18"/>
        </w:rPr>
      </w:pPr>
      <w:r w:rsidRPr="00CA6D05">
        <w:rPr>
          <w:rFonts w:ascii="Soberana Sans" w:hAnsi="Soberana Sans"/>
          <w:szCs w:val="18"/>
        </w:rPr>
        <w:t>Cuando se manifiesten impuestos corporativos distintos al ISR deberá aclararse en el apartado de información adicional, la naturaleza del impuesto de que se trate.</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e) </w:t>
      </w:r>
      <w:r w:rsidRPr="00CA6D05">
        <w:rPr>
          <w:rFonts w:ascii="Soberana Sans" w:hAnsi="Soberana Sans"/>
          <w:szCs w:val="18"/>
        </w:rPr>
        <w:tab/>
        <w:t>Importe para efectos contables de las utilidades o pérdidas acumuladas de ejercicios fiscales anteriores en la fecha de conclusión del ejercicio fiscal declarado. Este importe no incluye el de establecimientos permanentes.</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f)</w:t>
      </w:r>
      <w:r w:rsidRPr="00CA6D05">
        <w:rPr>
          <w:rFonts w:ascii="Soberana Sans" w:hAnsi="Soberana Sans"/>
          <w:szCs w:val="18"/>
        </w:rPr>
        <w:tab/>
        <w:t>Importe de capital social o patrimonio suscrito y pagado al cierre del ejercicio fiscal declarado. Éste corresponde al importe de capital social o patrimonio reportado a la fecha de cierre del ejercicio fiscal en la jurisdicción fiscal de la que se trate, por lo que si existieron movimientos como aumentos, disminuciones, actualizaciones y neto de cualquier reserva se deberá reportar la última cantidad registrada al momento del cierre del ejercicio fiscal declarado. Este importe no incluye el de establecimientos permanentes.</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lastRenderedPageBreak/>
        <w:t xml:space="preserve">g) </w:t>
      </w:r>
      <w:r w:rsidRPr="00CA6D05">
        <w:rPr>
          <w:rFonts w:ascii="Soberana Sans" w:hAnsi="Soberana Sans"/>
          <w:szCs w:val="18"/>
        </w:rPr>
        <w:tab/>
        <w:t xml:space="preserve">Número de empleados del ejercicio fiscal declarado. Deberán incluirse los empleados de tiempo completo. Los contratistas independientes, es decir, aquellas personas que trabajan por cuenta propia, que participen en las actividades operativas ordinarias deberán reportarse como empleados. </w:t>
      </w:r>
      <w:r w:rsidRPr="00CA6D05">
        <w:rPr>
          <w:rFonts w:ascii="Soberana Sans" w:hAnsi="Soberana Sans"/>
          <w:color w:val="000000"/>
        </w:rPr>
        <w:t>Para este propósito podrá declararse la cifra de empleados al cierre del ejercicio fiscal declarado, o bien, el valor que se obtenga de un promedio anual, el cual se calculará dividiendo la sumatoria del número de empleados con que se contaba al último día de cada uno de los meses del ejercicio, entre el número de meses del ejercicio. En caso de utilizar otras mecánicas para determinar el promedio anual, la mecánica utilizada se manifestará como parte de la información adicional.</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h) </w:t>
      </w:r>
      <w:r w:rsidRPr="00CA6D05">
        <w:rPr>
          <w:rFonts w:ascii="Soberana Sans" w:hAnsi="Soberana Sans"/>
          <w:szCs w:val="18"/>
        </w:rPr>
        <w:tab/>
        <w:t xml:space="preserve">Activos materiales. Estos activos corresponden a la suma de los valores contables netos de inventarios y activos fijos, sin incluir efectivo, instrumentos equivalentes a efectivo, intangibles, activos financieros y cuentas por cobrar netas. </w:t>
      </w:r>
    </w:p>
    <w:p w:rsidR="008430EC" w:rsidRPr="00CA6D05" w:rsidRDefault="008430EC" w:rsidP="00A721E6">
      <w:pPr>
        <w:pStyle w:val="k"/>
        <w:spacing w:after="0" w:line="240" w:lineRule="auto"/>
        <w:ind w:left="2268" w:firstLine="0"/>
        <w:rPr>
          <w:rFonts w:ascii="Soberana Sans" w:hAnsi="Soberana Sans"/>
          <w:szCs w:val="18"/>
        </w:rPr>
      </w:pPr>
    </w:p>
    <w:p w:rsidR="008430EC" w:rsidRPr="00CA6D05" w:rsidRDefault="008430EC" w:rsidP="00A721E6">
      <w:pPr>
        <w:pStyle w:val="k"/>
        <w:spacing w:after="0" w:line="240" w:lineRule="auto"/>
        <w:ind w:left="2268" w:firstLine="0"/>
        <w:rPr>
          <w:rFonts w:ascii="Soberana Sans" w:hAnsi="Soberana Sans"/>
          <w:szCs w:val="18"/>
        </w:rPr>
      </w:pPr>
      <w:r w:rsidRPr="00CA6D05">
        <w:rPr>
          <w:rFonts w:ascii="Soberana Sans" w:hAnsi="Soberana Sans"/>
          <w:szCs w:val="18"/>
        </w:rPr>
        <w:t>Para estos efectos, las cuentas por cobrar netas corresponden al resultado de restar de las cuentas por cobrar la estimación de cuentas incobrables.</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i) </w:t>
      </w:r>
      <w:r w:rsidRPr="00CA6D05">
        <w:rPr>
          <w:rFonts w:ascii="Soberana Sans" w:hAnsi="Soberana Sans"/>
          <w:szCs w:val="18"/>
        </w:rPr>
        <w:tab/>
        <w:t>Lista de las razones o denominaciones sociales de las personas morales residentes en cada jurisdicción fiscal donde el grupo empresarial multinacional tenga presencia, incluyendo la identificación de los establecimientos permanentes e indicando las principales actividades de negocio realizadas por cada una de ellas, tal como se solicita en el formato correspondiente.</w:t>
      </w:r>
    </w:p>
    <w:p w:rsidR="008430EC" w:rsidRPr="00CA6D05" w:rsidRDefault="008430EC" w:rsidP="00A721E6">
      <w:pPr>
        <w:pStyle w:val="k"/>
        <w:spacing w:after="0" w:line="240" w:lineRule="auto"/>
        <w:ind w:left="2268" w:hanging="425"/>
        <w:rPr>
          <w:rFonts w:ascii="Soberana Sans" w:hAnsi="Soberana Sans"/>
          <w:b/>
          <w:szCs w:val="18"/>
        </w:rPr>
      </w:pPr>
    </w:p>
    <w:p w:rsidR="008430EC" w:rsidRPr="00CA6D05" w:rsidRDefault="008430EC" w:rsidP="00A721E6">
      <w:pPr>
        <w:pStyle w:val="k"/>
        <w:spacing w:after="0" w:line="240" w:lineRule="auto"/>
        <w:ind w:left="2268" w:hanging="425"/>
        <w:rPr>
          <w:rFonts w:ascii="Soberana Sans" w:hAnsi="Soberana Sans"/>
          <w:szCs w:val="18"/>
        </w:rPr>
      </w:pPr>
      <w:r w:rsidRPr="00CA6D05">
        <w:rPr>
          <w:rFonts w:ascii="Soberana Sans" w:hAnsi="Soberana Sans"/>
          <w:b/>
          <w:szCs w:val="18"/>
        </w:rPr>
        <w:t xml:space="preserve">j) </w:t>
      </w:r>
      <w:r w:rsidRPr="00CA6D05">
        <w:rPr>
          <w:rFonts w:ascii="Soberana Sans" w:hAnsi="Soberana Sans"/>
          <w:szCs w:val="18"/>
        </w:rPr>
        <w:tab/>
        <w:t>Toda aquella información adicional relevante y su explicación, en caso necesario, de la fuente e integración de los datos incluidos en la declaración informativa país por país.</w:t>
      </w:r>
    </w:p>
    <w:p w:rsidR="008430EC" w:rsidRPr="00CA6D05" w:rsidRDefault="008430EC" w:rsidP="00A721E6">
      <w:pPr>
        <w:pStyle w:val="k"/>
        <w:spacing w:after="0" w:line="240" w:lineRule="auto"/>
        <w:ind w:left="2268" w:hanging="425"/>
        <w:rPr>
          <w:rFonts w:ascii="Soberana Sans" w:hAnsi="Soberana Sans"/>
          <w:szCs w:val="18"/>
        </w:rPr>
      </w:pPr>
    </w:p>
    <w:p w:rsidR="008430EC" w:rsidRPr="00CA6D05" w:rsidRDefault="008430EC" w:rsidP="00A721E6">
      <w:pPr>
        <w:pStyle w:val="Texto"/>
        <w:spacing w:after="0" w:line="240" w:lineRule="auto"/>
        <w:ind w:left="1416" w:firstLine="0"/>
        <w:rPr>
          <w:rFonts w:ascii="Soberana Sans" w:hAnsi="Soberana Sans"/>
          <w:i/>
          <w:szCs w:val="18"/>
        </w:rPr>
      </w:pPr>
      <w:r w:rsidRPr="00CA6D05">
        <w:rPr>
          <w:rFonts w:ascii="Soberana Sans" w:hAnsi="Soberana Sans"/>
          <w:i/>
          <w:szCs w:val="18"/>
        </w:rPr>
        <w:t>CFF 23, LISR 76-A</w:t>
      </w:r>
    </w:p>
    <w:p w:rsidR="006A3040" w:rsidRPr="00D01091" w:rsidRDefault="006A3040" w:rsidP="00A721E6">
      <w:pPr>
        <w:pStyle w:val="Texto"/>
        <w:spacing w:after="0" w:line="240" w:lineRule="auto"/>
        <w:ind w:left="1440" w:hanging="1152"/>
        <w:rPr>
          <w:rFonts w:ascii="Soberana Sans" w:hAnsi="Soberana Sans"/>
          <w:szCs w:val="18"/>
          <w:lang w:val="es-MX"/>
        </w:rPr>
      </w:pPr>
    </w:p>
    <w:p w:rsidR="00206A2C" w:rsidRPr="00D01091" w:rsidRDefault="00206A2C" w:rsidP="00A721E6">
      <w:pPr>
        <w:pStyle w:val="Texto"/>
        <w:spacing w:after="0" w:line="240" w:lineRule="auto"/>
        <w:ind w:left="1440" w:hanging="22"/>
        <w:rPr>
          <w:rFonts w:ascii="Soberana Sans" w:hAnsi="Soberana Sans"/>
          <w:b/>
          <w:szCs w:val="18"/>
        </w:rPr>
      </w:pPr>
      <w:r w:rsidRPr="00D01091">
        <w:rPr>
          <w:rFonts w:ascii="Soberana Sans" w:hAnsi="Soberana Sans"/>
          <w:b/>
          <w:szCs w:val="18"/>
        </w:rPr>
        <w:t>Factor de acumulación por depósitos o inversiones en el extranjero</w:t>
      </w:r>
    </w:p>
    <w:p w:rsidR="00206A2C" w:rsidRPr="00D01091" w:rsidRDefault="00206A2C" w:rsidP="00A721E6">
      <w:pPr>
        <w:pStyle w:val="Texto"/>
        <w:spacing w:after="0" w:line="240" w:lineRule="auto"/>
        <w:ind w:left="1440" w:hanging="1152"/>
        <w:rPr>
          <w:rFonts w:ascii="Soberana Sans" w:hAnsi="Soberana Sans"/>
          <w:szCs w:val="18"/>
        </w:rPr>
      </w:pPr>
    </w:p>
    <w:p w:rsidR="00206A2C" w:rsidRPr="00D01091" w:rsidRDefault="00206A2C" w:rsidP="00A721E6">
      <w:pPr>
        <w:ind w:left="1418" w:hanging="1134"/>
        <w:jc w:val="both"/>
        <w:rPr>
          <w:rFonts w:ascii="Soberana Sans" w:hAnsi="Soberana Sans" w:cs="Arial"/>
          <w:sz w:val="18"/>
          <w:szCs w:val="18"/>
        </w:rPr>
      </w:pPr>
      <w:r w:rsidRPr="00D01091">
        <w:rPr>
          <w:rFonts w:ascii="Soberana Sans" w:hAnsi="Soberana Sans"/>
          <w:b/>
          <w:sz w:val="18"/>
          <w:szCs w:val="18"/>
        </w:rPr>
        <w:t>3.16.11.</w:t>
      </w:r>
      <w:r w:rsidRPr="00D01091">
        <w:rPr>
          <w:rFonts w:ascii="Soberana Sans" w:hAnsi="Soberana Sans"/>
          <w:sz w:val="18"/>
          <w:szCs w:val="18"/>
        </w:rPr>
        <w:tab/>
      </w:r>
      <w:r w:rsidRPr="00D01091">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D01091">
        <w:rPr>
          <w:rFonts w:ascii="Soberana Sans" w:hAnsi="Soberana Sans" w:cs="Arial"/>
          <w:bCs/>
          <w:sz w:val="18"/>
          <w:szCs w:val="18"/>
        </w:rPr>
        <w:t>2016</w:t>
      </w:r>
      <w:r w:rsidRPr="00D01091">
        <w:rPr>
          <w:rFonts w:ascii="Soberana Sans" w:hAnsi="Soberana Sans" w:cs="Arial"/>
          <w:sz w:val="18"/>
          <w:szCs w:val="18"/>
        </w:rPr>
        <w:t xml:space="preserve">, es de </w:t>
      </w:r>
      <w:r w:rsidRPr="00D01091">
        <w:rPr>
          <w:rFonts w:ascii="Soberana Sans" w:hAnsi="Soberana Sans" w:cs="Arial"/>
          <w:bCs/>
          <w:sz w:val="18"/>
          <w:szCs w:val="18"/>
        </w:rPr>
        <w:t>0.1647</w:t>
      </w:r>
      <w:r w:rsidRPr="00D01091">
        <w:rPr>
          <w:rFonts w:ascii="Soberana Sans" w:hAnsi="Soberana Sans" w:cs="Arial"/>
          <w:sz w:val="18"/>
          <w:szCs w:val="18"/>
        </w:rPr>
        <w:t>.</w:t>
      </w:r>
    </w:p>
    <w:p w:rsidR="00206A2C" w:rsidRPr="00D01091" w:rsidRDefault="00206A2C" w:rsidP="00A721E6">
      <w:pPr>
        <w:pStyle w:val="Texto"/>
        <w:spacing w:after="0" w:line="240" w:lineRule="auto"/>
        <w:ind w:left="1440" w:hanging="1152"/>
        <w:rPr>
          <w:rFonts w:ascii="Soberana Sans" w:hAnsi="Soberana Sans"/>
          <w:i/>
          <w:szCs w:val="18"/>
          <w:lang w:val="es-MX"/>
        </w:rPr>
      </w:pPr>
    </w:p>
    <w:p w:rsidR="00206A2C" w:rsidRPr="00D01091" w:rsidRDefault="00206A2C" w:rsidP="00A721E6">
      <w:pPr>
        <w:pStyle w:val="Texto"/>
        <w:spacing w:after="0" w:line="240" w:lineRule="auto"/>
        <w:ind w:left="1440" w:hanging="1152"/>
        <w:rPr>
          <w:rFonts w:ascii="Soberana Sans" w:hAnsi="Soberana Sans"/>
          <w:i/>
          <w:szCs w:val="18"/>
        </w:rPr>
      </w:pPr>
      <w:r w:rsidRPr="00D01091">
        <w:rPr>
          <w:rFonts w:ascii="Soberana Sans" w:hAnsi="Soberana Sans"/>
          <w:i/>
          <w:szCs w:val="18"/>
        </w:rPr>
        <w:tab/>
        <w:t>RLISR 239</w:t>
      </w:r>
    </w:p>
    <w:p w:rsidR="00FD04A7" w:rsidRPr="00D01091" w:rsidRDefault="00FD04A7" w:rsidP="00A721E6">
      <w:pPr>
        <w:pStyle w:val="Texto"/>
        <w:spacing w:after="0" w:line="240" w:lineRule="auto"/>
        <w:ind w:left="1440" w:hanging="1152"/>
        <w:rPr>
          <w:rFonts w:ascii="Soberana Sans" w:hAnsi="Soberana Sans"/>
          <w:i/>
          <w:szCs w:val="18"/>
        </w:rPr>
      </w:pPr>
    </w:p>
    <w:p w:rsidR="00FD04A7" w:rsidRDefault="00FC51D8" w:rsidP="00A721E6">
      <w:pPr>
        <w:pStyle w:val="Texto"/>
        <w:spacing w:after="0" w:line="240" w:lineRule="auto"/>
        <w:ind w:left="1418" w:firstLine="0"/>
        <w:rPr>
          <w:rFonts w:ascii="Soberana Sans" w:hAnsi="Soberana Sans"/>
          <w:b/>
        </w:rPr>
      </w:pPr>
      <w:r w:rsidRPr="00D01091">
        <w:rPr>
          <w:rFonts w:ascii="Soberana Sans" w:hAnsi="Soberana Sans"/>
          <w:b/>
        </w:rPr>
        <w:t xml:space="preserve">Contribuyentes relevados de la obligación </w:t>
      </w:r>
      <w:r w:rsidR="00FD04A7" w:rsidRPr="00D01091">
        <w:rPr>
          <w:rFonts w:ascii="Soberana Sans" w:hAnsi="Soberana Sans"/>
          <w:b/>
        </w:rPr>
        <w:t xml:space="preserve">de presentar declaración anual del ISR </w:t>
      </w:r>
    </w:p>
    <w:p w:rsidR="00A721E6" w:rsidRPr="00D01091" w:rsidRDefault="00A721E6" w:rsidP="00A721E6">
      <w:pPr>
        <w:pStyle w:val="Texto"/>
        <w:spacing w:after="0" w:line="240" w:lineRule="auto"/>
        <w:ind w:left="1418" w:firstLine="0"/>
        <w:rPr>
          <w:rFonts w:ascii="Soberana Sans" w:hAnsi="Soberana Sans"/>
          <w:b/>
          <w:lang w:val="es-MX"/>
        </w:rPr>
      </w:pPr>
    </w:p>
    <w:p w:rsidR="00FD04A7" w:rsidRPr="00D01091" w:rsidRDefault="00FD04A7" w:rsidP="00A721E6">
      <w:pPr>
        <w:pStyle w:val="Default"/>
        <w:ind w:left="1418" w:hanging="1134"/>
        <w:jc w:val="both"/>
        <w:rPr>
          <w:rFonts w:ascii="Soberana Sans" w:hAnsi="Soberana Sans"/>
          <w:color w:val="auto"/>
          <w:sz w:val="18"/>
          <w:szCs w:val="18"/>
        </w:rPr>
      </w:pPr>
      <w:r w:rsidRPr="00D01091">
        <w:rPr>
          <w:rFonts w:ascii="Soberana Sans" w:hAnsi="Soberana Sans"/>
          <w:b/>
          <w:color w:val="auto"/>
          <w:sz w:val="18"/>
          <w:szCs w:val="18"/>
        </w:rPr>
        <w:t>3.17.12.</w:t>
      </w:r>
      <w:r w:rsidRPr="00D01091">
        <w:rPr>
          <w:rFonts w:ascii="Soberana Sans" w:hAnsi="Soberana Sans"/>
          <w:b/>
          <w:color w:val="auto"/>
          <w:sz w:val="18"/>
          <w:szCs w:val="18"/>
        </w:rPr>
        <w:tab/>
      </w:r>
      <w:r w:rsidRPr="00D01091">
        <w:rPr>
          <w:rFonts w:ascii="Soberana Sans" w:hAnsi="Soberana Sans"/>
          <w:color w:val="auto"/>
          <w:sz w:val="18"/>
          <w:szCs w:val="18"/>
        </w:rPr>
        <w:t xml:space="preserve">Para los efectos de los artículos 81, fracción I del CFF, 98, fracción III, incisos a) y e), 136, fracción II y 150, primer párrafo de la Ley del ISR, los contribuyentes personas físicas </w:t>
      </w:r>
      <w:r w:rsidR="00FC51D8" w:rsidRPr="00D01091">
        <w:rPr>
          <w:rFonts w:ascii="Soberana Sans" w:hAnsi="Soberana Sans"/>
          <w:color w:val="auto"/>
          <w:sz w:val="18"/>
          <w:szCs w:val="18"/>
        </w:rPr>
        <w:t xml:space="preserve">no estarán obligados a </w:t>
      </w:r>
      <w:r w:rsidRPr="00D01091">
        <w:rPr>
          <w:rFonts w:ascii="Soberana Sans" w:hAnsi="Soberana Sans"/>
          <w:color w:val="auto"/>
          <w:sz w:val="18"/>
          <w:szCs w:val="18"/>
        </w:rPr>
        <w:t xml:space="preserve">presentar su declaración anual del ISR del ejercicio 2016, sin que tal situación se considere infracción a las disposiciones fiscales, siempre </w:t>
      </w:r>
      <w:r w:rsidR="00FC51D8" w:rsidRPr="00D01091">
        <w:rPr>
          <w:rFonts w:ascii="Soberana Sans" w:hAnsi="Soberana Sans"/>
          <w:color w:val="auto"/>
          <w:sz w:val="18"/>
          <w:szCs w:val="18"/>
        </w:rPr>
        <w:t>que</w:t>
      </w:r>
      <w:r w:rsidRPr="00D01091">
        <w:rPr>
          <w:rFonts w:ascii="Soberana Sans" w:hAnsi="Soberana Sans"/>
          <w:color w:val="auto"/>
          <w:sz w:val="18"/>
          <w:szCs w:val="18"/>
        </w:rPr>
        <w:t xml:space="preserve"> en dicho ejercicio fiscal se ubiquen en los siguientes supuestos:</w:t>
      </w:r>
    </w:p>
    <w:p w:rsidR="00A721E6" w:rsidRDefault="00A721E6" w:rsidP="00A721E6">
      <w:pPr>
        <w:pStyle w:val="Default"/>
        <w:ind w:left="1843" w:hanging="425"/>
        <w:jc w:val="both"/>
        <w:rPr>
          <w:rFonts w:ascii="Soberana Sans" w:hAnsi="Soberana Sans"/>
          <w:b/>
          <w:color w:val="auto"/>
          <w:sz w:val="18"/>
          <w:szCs w:val="18"/>
        </w:rPr>
      </w:pPr>
    </w:p>
    <w:p w:rsidR="00FD04A7" w:rsidRPr="00D01091" w:rsidRDefault="00FD04A7" w:rsidP="00A721E6">
      <w:pPr>
        <w:pStyle w:val="Default"/>
        <w:ind w:left="1843" w:hanging="425"/>
        <w:jc w:val="both"/>
        <w:rPr>
          <w:rFonts w:ascii="Soberana Sans" w:hAnsi="Soberana Sans"/>
          <w:color w:val="auto"/>
          <w:sz w:val="18"/>
          <w:szCs w:val="18"/>
        </w:rPr>
      </w:pPr>
      <w:r w:rsidRPr="00D01091">
        <w:rPr>
          <w:rFonts w:ascii="Soberana Sans" w:hAnsi="Soberana Sans"/>
          <w:b/>
          <w:color w:val="auto"/>
          <w:sz w:val="18"/>
          <w:szCs w:val="18"/>
        </w:rPr>
        <w:t>I.</w:t>
      </w:r>
      <w:r w:rsidRPr="00D01091">
        <w:rPr>
          <w:rFonts w:ascii="Soberana Sans" w:hAnsi="Soberana Sans"/>
          <w:color w:val="auto"/>
          <w:sz w:val="18"/>
          <w:szCs w:val="18"/>
        </w:rPr>
        <w:tab/>
        <w:t>Hayan obtenido ingresos exclusivamente por salarios y en general por la prestación de un servicio personal subordinado de un sólo empleador.</w:t>
      </w:r>
    </w:p>
    <w:p w:rsidR="00A721E6" w:rsidRDefault="00A721E6" w:rsidP="00A721E6">
      <w:pPr>
        <w:pStyle w:val="Default"/>
        <w:ind w:left="1843" w:hanging="425"/>
        <w:jc w:val="both"/>
        <w:rPr>
          <w:rFonts w:ascii="Soberana Sans" w:hAnsi="Soberana Sans"/>
          <w:b/>
          <w:color w:val="auto"/>
          <w:sz w:val="18"/>
          <w:szCs w:val="18"/>
        </w:rPr>
      </w:pPr>
    </w:p>
    <w:p w:rsidR="00FD04A7" w:rsidRPr="00D01091" w:rsidRDefault="00FD04A7" w:rsidP="00A721E6">
      <w:pPr>
        <w:pStyle w:val="Default"/>
        <w:ind w:left="1843" w:hanging="425"/>
        <w:jc w:val="both"/>
        <w:rPr>
          <w:rFonts w:ascii="Soberana Sans" w:hAnsi="Soberana Sans"/>
          <w:color w:val="auto"/>
          <w:sz w:val="18"/>
          <w:szCs w:val="18"/>
        </w:rPr>
      </w:pPr>
      <w:r w:rsidRPr="00D01091">
        <w:rPr>
          <w:rFonts w:ascii="Soberana Sans" w:hAnsi="Soberana Sans"/>
          <w:b/>
          <w:color w:val="auto"/>
          <w:sz w:val="18"/>
          <w:szCs w:val="18"/>
        </w:rPr>
        <w:t>II.</w:t>
      </w:r>
      <w:r w:rsidRPr="00D01091">
        <w:rPr>
          <w:rFonts w:ascii="Soberana Sans" w:hAnsi="Soberana Sans"/>
          <w:color w:val="auto"/>
          <w:sz w:val="18"/>
          <w:szCs w:val="18"/>
        </w:rPr>
        <w:tab/>
        <w:t xml:space="preserve">En su caso, hayan obtenido ingresos por intereses nominales </w:t>
      </w:r>
      <w:r w:rsidR="00FC51D8" w:rsidRPr="00D01091">
        <w:rPr>
          <w:rFonts w:ascii="Soberana Sans" w:hAnsi="Soberana Sans"/>
          <w:color w:val="auto"/>
          <w:sz w:val="18"/>
          <w:szCs w:val="18"/>
        </w:rPr>
        <w:t>que no hayan excedido de</w:t>
      </w:r>
      <w:r w:rsidRPr="00D01091">
        <w:rPr>
          <w:rFonts w:ascii="Soberana Sans" w:hAnsi="Soberana Sans"/>
          <w:color w:val="auto"/>
          <w:sz w:val="18"/>
          <w:szCs w:val="18"/>
        </w:rPr>
        <w:t xml:space="preserve"> $20,000.00</w:t>
      </w:r>
      <w:r w:rsidR="00FC51D8" w:rsidRPr="00D01091">
        <w:rPr>
          <w:rFonts w:ascii="Soberana Sans" w:hAnsi="Soberana Sans"/>
          <w:color w:val="auto"/>
          <w:sz w:val="18"/>
          <w:szCs w:val="18"/>
        </w:rPr>
        <w:t xml:space="preserve"> (veinte mil pesos 00/100 M.N.)</w:t>
      </w:r>
      <w:r w:rsidRPr="00D01091">
        <w:rPr>
          <w:rFonts w:ascii="Soberana Sans" w:hAnsi="Soberana Sans"/>
          <w:color w:val="auto"/>
          <w:sz w:val="18"/>
          <w:szCs w:val="18"/>
        </w:rPr>
        <w:t>, en el año que provengan de instituciones que componen el sistema financiero y,</w:t>
      </w:r>
    </w:p>
    <w:p w:rsidR="00A721E6" w:rsidRDefault="00A721E6" w:rsidP="00A721E6">
      <w:pPr>
        <w:pStyle w:val="Default"/>
        <w:ind w:left="1843" w:hanging="425"/>
        <w:jc w:val="both"/>
        <w:rPr>
          <w:rFonts w:ascii="Soberana Sans" w:hAnsi="Soberana Sans"/>
          <w:b/>
          <w:color w:val="auto"/>
          <w:sz w:val="18"/>
          <w:szCs w:val="18"/>
        </w:rPr>
      </w:pPr>
    </w:p>
    <w:p w:rsidR="00A721E6" w:rsidRDefault="00A721E6" w:rsidP="00A721E6">
      <w:pPr>
        <w:pStyle w:val="Default"/>
        <w:ind w:left="1843" w:hanging="425"/>
        <w:jc w:val="both"/>
        <w:rPr>
          <w:rFonts w:ascii="Soberana Sans" w:hAnsi="Soberana Sans"/>
          <w:b/>
          <w:color w:val="auto"/>
          <w:sz w:val="18"/>
          <w:szCs w:val="18"/>
        </w:rPr>
      </w:pPr>
    </w:p>
    <w:p w:rsidR="00FD04A7" w:rsidRPr="00D01091" w:rsidRDefault="00FD04A7" w:rsidP="00A721E6">
      <w:pPr>
        <w:pStyle w:val="Default"/>
        <w:ind w:left="1843" w:hanging="425"/>
        <w:jc w:val="both"/>
        <w:rPr>
          <w:rFonts w:ascii="Soberana Sans" w:hAnsi="Soberana Sans"/>
          <w:color w:val="auto"/>
          <w:sz w:val="18"/>
          <w:szCs w:val="18"/>
        </w:rPr>
      </w:pPr>
      <w:r w:rsidRPr="00D01091">
        <w:rPr>
          <w:rFonts w:ascii="Soberana Sans" w:hAnsi="Soberana Sans"/>
          <w:b/>
          <w:color w:val="auto"/>
          <w:sz w:val="18"/>
          <w:szCs w:val="18"/>
        </w:rPr>
        <w:t>III.</w:t>
      </w:r>
      <w:r w:rsidRPr="00D01091">
        <w:rPr>
          <w:rFonts w:ascii="Soberana Sans" w:hAnsi="Soberana Sans"/>
          <w:color w:val="auto"/>
          <w:sz w:val="18"/>
          <w:szCs w:val="18"/>
        </w:rPr>
        <w:tab/>
        <w:t>El empleador haya emitido el CFDI por concepto de nómina respecto de la totalidad de los ingresos a que se refiere la fracción I de esta regla.</w:t>
      </w:r>
    </w:p>
    <w:p w:rsidR="00A721E6" w:rsidRDefault="00A721E6" w:rsidP="00A721E6">
      <w:pPr>
        <w:pStyle w:val="Default"/>
        <w:ind w:left="1418"/>
        <w:jc w:val="both"/>
        <w:rPr>
          <w:rFonts w:ascii="Soberana Sans" w:hAnsi="Soberana Sans"/>
          <w:color w:val="auto"/>
          <w:sz w:val="18"/>
          <w:szCs w:val="18"/>
        </w:rPr>
      </w:pPr>
    </w:p>
    <w:p w:rsidR="00FD04A7" w:rsidRPr="00D01091" w:rsidRDefault="00FD04A7" w:rsidP="00A721E6">
      <w:pPr>
        <w:pStyle w:val="Default"/>
        <w:ind w:left="1418"/>
        <w:jc w:val="both"/>
        <w:rPr>
          <w:rStyle w:val="Refdecomentario"/>
          <w:rFonts w:ascii="Soberana Sans" w:hAnsi="Soberana Sans"/>
          <w:color w:val="auto"/>
          <w:sz w:val="18"/>
          <w:szCs w:val="18"/>
        </w:rPr>
      </w:pPr>
      <w:r w:rsidRPr="00D01091">
        <w:rPr>
          <w:rFonts w:ascii="Soberana Sans" w:hAnsi="Soberana Sans"/>
          <w:color w:val="auto"/>
          <w:sz w:val="18"/>
          <w:szCs w:val="18"/>
        </w:rPr>
        <w:t xml:space="preserve">No obstante, los contribuyentes </w:t>
      </w:r>
      <w:r w:rsidR="00580FF8" w:rsidRPr="00D01091">
        <w:rPr>
          <w:rFonts w:ascii="Soberana Sans" w:hAnsi="Soberana Sans"/>
          <w:color w:val="auto"/>
          <w:sz w:val="18"/>
          <w:szCs w:val="18"/>
        </w:rPr>
        <w:t>a que se refiere la presente regla</w:t>
      </w:r>
      <w:r w:rsidRPr="00D01091">
        <w:rPr>
          <w:rFonts w:ascii="Soberana Sans" w:hAnsi="Soberana Sans"/>
          <w:color w:val="auto"/>
          <w:sz w:val="18"/>
          <w:szCs w:val="18"/>
        </w:rPr>
        <w:t xml:space="preserve">, podrán </w:t>
      </w:r>
      <w:r w:rsidRPr="00D01091">
        <w:rPr>
          <w:rFonts w:ascii="Soberana Sans" w:hAnsi="Soberana Sans"/>
          <w:bCs/>
          <w:color w:val="auto"/>
          <w:sz w:val="18"/>
          <w:szCs w:val="18"/>
        </w:rPr>
        <w:t>presentar su declaración anual del ISR del ejercicio 2016.</w:t>
      </w:r>
      <w:r w:rsidRPr="00D01091">
        <w:rPr>
          <w:rStyle w:val="Refdecomentario"/>
          <w:rFonts w:eastAsia="MS Mincho"/>
          <w:color w:val="auto"/>
        </w:rPr>
        <w:t xml:space="preserve"> </w:t>
      </w:r>
    </w:p>
    <w:p w:rsidR="00A721E6" w:rsidRDefault="00A721E6" w:rsidP="00A721E6">
      <w:pPr>
        <w:pStyle w:val="Default"/>
        <w:ind w:left="1418"/>
        <w:jc w:val="both"/>
        <w:rPr>
          <w:rFonts w:ascii="Soberana Sans" w:hAnsi="Soberana Sans"/>
          <w:color w:val="auto"/>
          <w:sz w:val="18"/>
          <w:szCs w:val="18"/>
        </w:rPr>
      </w:pPr>
    </w:p>
    <w:p w:rsidR="00FD04A7" w:rsidRPr="00D01091" w:rsidRDefault="00FD04A7" w:rsidP="00A721E6">
      <w:pPr>
        <w:pStyle w:val="Default"/>
        <w:ind w:left="1418"/>
        <w:jc w:val="both"/>
        <w:rPr>
          <w:rFonts w:ascii="Soberana Sans" w:hAnsi="Soberana Sans"/>
          <w:color w:val="auto"/>
          <w:sz w:val="18"/>
          <w:szCs w:val="18"/>
        </w:rPr>
      </w:pPr>
      <w:r w:rsidRPr="00D01091">
        <w:rPr>
          <w:rFonts w:ascii="Soberana Sans" w:hAnsi="Soberana Sans"/>
          <w:color w:val="auto"/>
          <w:sz w:val="18"/>
          <w:szCs w:val="18"/>
        </w:rPr>
        <w:t>La facilidad prevista en la presente regla no resulta aplicable a los siguientes contribuyentes:</w:t>
      </w:r>
    </w:p>
    <w:p w:rsidR="00A721E6" w:rsidRDefault="00A721E6" w:rsidP="00A721E6">
      <w:pPr>
        <w:pStyle w:val="Default"/>
        <w:ind w:left="1843" w:hanging="425"/>
        <w:jc w:val="both"/>
        <w:rPr>
          <w:rFonts w:ascii="Soberana Sans" w:hAnsi="Soberana Sans"/>
          <w:b/>
          <w:color w:val="auto"/>
          <w:sz w:val="18"/>
          <w:szCs w:val="18"/>
        </w:rPr>
      </w:pPr>
    </w:p>
    <w:p w:rsidR="00FD04A7" w:rsidRPr="00D01091" w:rsidRDefault="00FD04A7" w:rsidP="00A721E6">
      <w:pPr>
        <w:pStyle w:val="Default"/>
        <w:ind w:left="1843" w:hanging="425"/>
        <w:jc w:val="both"/>
        <w:rPr>
          <w:rFonts w:ascii="Soberana Sans" w:hAnsi="Soberana Sans"/>
          <w:color w:val="auto"/>
          <w:sz w:val="18"/>
          <w:szCs w:val="18"/>
        </w:rPr>
      </w:pPr>
      <w:r w:rsidRPr="00D01091">
        <w:rPr>
          <w:rFonts w:ascii="Soberana Sans" w:hAnsi="Soberana Sans"/>
          <w:b/>
          <w:color w:val="auto"/>
          <w:sz w:val="18"/>
          <w:szCs w:val="18"/>
        </w:rPr>
        <w:t>a)</w:t>
      </w:r>
      <w:r w:rsidRPr="00D01091">
        <w:rPr>
          <w:rFonts w:ascii="Soberana Sans" w:hAnsi="Soberana Sans"/>
          <w:b/>
          <w:color w:val="auto"/>
          <w:sz w:val="18"/>
          <w:szCs w:val="18"/>
        </w:rPr>
        <w:tab/>
      </w:r>
      <w:r w:rsidRPr="00D01091">
        <w:rPr>
          <w:rFonts w:ascii="Soberana Sans" w:hAnsi="Soberana Sans"/>
          <w:color w:val="auto"/>
          <w:sz w:val="18"/>
          <w:szCs w:val="18"/>
        </w:rPr>
        <w:t>Quienes hayan percibido ingresos del Capítulo I, Título IV, de la Ley del ISR, en el ejercicio de que se trate por concepto de jubilación, pensión, liquidación o algún tipo de indemnización laboral, de conformidad con lo establecido en el artículo 93, fracciones IV y XIII de la Ley del ISR.</w:t>
      </w:r>
      <w:r w:rsidRPr="00D01091">
        <w:rPr>
          <w:rStyle w:val="Refdecomentario"/>
          <w:rFonts w:eastAsia="MS Mincho"/>
          <w:color w:val="auto"/>
        </w:rPr>
        <w:t xml:space="preserve"> </w:t>
      </w:r>
    </w:p>
    <w:p w:rsidR="00A721E6" w:rsidRDefault="00A721E6" w:rsidP="00A721E6">
      <w:pPr>
        <w:pStyle w:val="Default"/>
        <w:ind w:left="1843" w:hanging="425"/>
        <w:jc w:val="both"/>
        <w:rPr>
          <w:rFonts w:ascii="Soberana Sans" w:hAnsi="Soberana Sans"/>
          <w:b/>
          <w:color w:val="auto"/>
          <w:sz w:val="18"/>
          <w:szCs w:val="18"/>
        </w:rPr>
      </w:pPr>
    </w:p>
    <w:p w:rsidR="00FD04A7" w:rsidRPr="00D01091" w:rsidRDefault="00FD04A7" w:rsidP="00A721E6">
      <w:pPr>
        <w:pStyle w:val="Default"/>
        <w:ind w:left="1843" w:hanging="425"/>
        <w:jc w:val="both"/>
        <w:rPr>
          <w:rFonts w:ascii="Soberana Sans" w:hAnsi="Soberana Sans"/>
          <w:color w:val="auto"/>
          <w:sz w:val="18"/>
          <w:szCs w:val="18"/>
        </w:rPr>
      </w:pPr>
      <w:r w:rsidRPr="00D01091">
        <w:rPr>
          <w:rFonts w:ascii="Soberana Sans" w:hAnsi="Soberana Sans"/>
          <w:b/>
          <w:color w:val="auto"/>
          <w:sz w:val="18"/>
          <w:szCs w:val="18"/>
        </w:rPr>
        <w:t>b)</w:t>
      </w:r>
      <w:r w:rsidRPr="00D01091">
        <w:rPr>
          <w:rFonts w:ascii="Soberana Sans" w:hAnsi="Soberana Sans"/>
          <w:b/>
          <w:color w:val="auto"/>
          <w:sz w:val="18"/>
          <w:szCs w:val="18"/>
        </w:rPr>
        <w:tab/>
      </w:r>
      <w:r w:rsidRPr="00D01091">
        <w:rPr>
          <w:rFonts w:ascii="Soberana Sans" w:hAnsi="Soberana Sans"/>
          <w:color w:val="auto"/>
          <w:sz w:val="18"/>
          <w:szCs w:val="18"/>
        </w:rPr>
        <w:t>Los que estén obligados a informar, en la declaración del ejercicio, sobre préstamos, donativos y premios, de acuerdo con lo previsto en el artículo 90, segundo párrafo, de la Ley del ISR.</w:t>
      </w:r>
    </w:p>
    <w:p w:rsidR="00A721E6" w:rsidRDefault="00A721E6" w:rsidP="00A721E6">
      <w:pPr>
        <w:pStyle w:val="Texto"/>
        <w:spacing w:after="0" w:line="240" w:lineRule="auto"/>
        <w:ind w:left="1843" w:hanging="425"/>
        <w:rPr>
          <w:rFonts w:ascii="Soberana Sans" w:hAnsi="Soberana Sans"/>
          <w:i/>
          <w:szCs w:val="18"/>
        </w:rPr>
      </w:pPr>
    </w:p>
    <w:p w:rsidR="0035048F" w:rsidRPr="00D01091" w:rsidRDefault="00FD04A7" w:rsidP="00A721E6">
      <w:pPr>
        <w:pStyle w:val="Texto"/>
        <w:spacing w:after="0" w:line="240" w:lineRule="auto"/>
        <w:ind w:left="1843" w:hanging="425"/>
        <w:rPr>
          <w:rFonts w:ascii="Soberana Sans" w:hAnsi="Soberana Sans"/>
          <w:i/>
          <w:szCs w:val="18"/>
        </w:rPr>
      </w:pPr>
      <w:r w:rsidRPr="00D01091">
        <w:rPr>
          <w:rFonts w:ascii="Soberana Sans" w:hAnsi="Soberana Sans"/>
          <w:i/>
          <w:szCs w:val="18"/>
        </w:rPr>
        <w:t xml:space="preserve">CFF 81, LISR 90, 93, 98, </w:t>
      </w:r>
      <w:r w:rsidR="00041054" w:rsidRPr="00D01091">
        <w:rPr>
          <w:rFonts w:ascii="Soberana Sans" w:hAnsi="Soberana Sans"/>
          <w:i/>
          <w:szCs w:val="18"/>
        </w:rPr>
        <w:t xml:space="preserve">136, </w:t>
      </w:r>
      <w:r w:rsidRPr="00D01091">
        <w:rPr>
          <w:rFonts w:ascii="Soberana Sans" w:hAnsi="Soberana Sans"/>
          <w:i/>
          <w:szCs w:val="18"/>
        </w:rPr>
        <w:t>150</w:t>
      </w:r>
    </w:p>
    <w:p w:rsidR="00465133" w:rsidRPr="00D01091" w:rsidRDefault="00465133" w:rsidP="00A721E6">
      <w:pPr>
        <w:pStyle w:val="Texto"/>
        <w:spacing w:after="0" w:line="240" w:lineRule="auto"/>
        <w:ind w:left="1843" w:hanging="425"/>
        <w:rPr>
          <w:rFonts w:ascii="Soberana Sans" w:hAnsi="Soberana Sans"/>
          <w:i/>
          <w:szCs w:val="18"/>
        </w:rPr>
      </w:pPr>
    </w:p>
    <w:p w:rsidR="00465133" w:rsidRDefault="00465133" w:rsidP="00A721E6">
      <w:pPr>
        <w:ind w:firstLine="1418"/>
        <w:jc w:val="both"/>
        <w:rPr>
          <w:rFonts w:ascii="Soberana Sans" w:hAnsi="Soberana Sans" w:cs="Arial"/>
          <w:b/>
          <w:sz w:val="18"/>
          <w:szCs w:val="18"/>
          <w:lang w:val="es-ES"/>
        </w:rPr>
      </w:pPr>
      <w:r w:rsidRPr="00D01091">
        <w:rPr>
          <w:rFonts w:ascii="Soberana Sans" w:hAnsi="Soberana Sans" w:cs="Arial"/>
          <w:b/>
          <w:sz w:val="18"/>
          <w:szCs w:val="18"/>
          <w:lang w:val="es-ES"/>
        </w:rPr>
        <w:t>Declaración anual vía telefónica</w:t>
      </w:r>
    </w:p>
    <w:p w:rsidR="00A721E6" w:rsidRPr="00D01091" w:rsidRDefault="00A721E6" w:rsidP="00A721E6">
      <w:pPr>
        <w:ind w:firstLine="1418"/>
        <w:jc w:val="both"/>
        <w:rPr>
          <w:rFonts w:ascii="Soberana Sans" w:hAnsi="Soberana Sans" w:cs="Arial"/>
          <w:b/>
          <w:sz w:val="18"/>
          <w:szCs w:val="18"/>
          <w:lang w:val="es-ES"/>
        </w:rPr>
      </w:pPr>
    </w:p>
    <w:p w:rsidR="00465133" w:rsidRPr="00D01091" w:rsidRDefault="00465133" w:rsidP="00A721E6">
      <w:pPr>
        <w:ind w:left="1418" w:hanging="1134"/>
        <w:jc w:val="both"/>
        <w:rPr>
          <w:rFonts w:ascii="Soberana Sans" w:hAnsi="Soberana Sans" w:cs="Arial"/>
          <w:sz w:val="18"/>
          <w:szCs w:val="18"/>
          <w:lang w:val="es-ES"/>
        </w:rPr>
      </w:pPr>
      <w:r w:rsidRPr="00D01091">
        <w:rPr>
          <w:rFonts w:ascii="Soberana Sans" w:hAnsi="Soberana Sans" w:cs="Arial"/>
          <w:b/>
          <w:sz w:val="18"/>
          <w:szCs w:val="18"/>
          <w:lang w:val="es-ES"/>
        </w:rPr>
        <w:t>3.17.13.</w:t>
      </w:r>
      <w:r w:rsidRPr="00D01091">
        <w:rPr>
          <w:rFonts w:ascii="Soberana Sans" w:hAnsi="Soberana Sans" w:cs="Arial"/>
          <w:b/>
          <w:sz w:val="18"/>
          <w:szCs w:val="18"/>
          <w:lang w:val="es-ES"/>
        </w:rPr>
        <w:tab/>
      </w:r>
      <w:r w:rsidRPr="00D01091">
        <w:rPr>
          <w:rFonts w:ascii="Soberana Sans" w:hAnsi="Soberana Sans" w:cs="Arial"/>
          <w:sz w:val="18"/>
          <w:szCs w:val="18"/>
          <w:lang w:val="es-ES"/>
        </w:rPr>
        <w:t xml:space="preserve">Para los efectos de los artículos </w:t>
      </w:r>
      <w:r w:rsidR="00FC51D8" w:rsidRPr="00D01091">
        <w:rPr>
          <w:rFonts w:ascii="Soberana Sans" w:hAnsi="Soberana Sans" w:cs="Arial"/>
          <w:sz w:val="18"/>
          <w:szCs w:val="18"/>
          <w:lang w:val="es-ES"/>
        </w:rPr>
        <w:t xml:space="preserve">17-D, primer párrafo, </w:t>
      </w:r>
      <w:r w:rsidRPr="00D01091">
        <w:rPr>
          <w:rFonts w:ascii="Soberana Sans" w:hAnsi="Soberana Sans" w:cs="Arial"/>
          <w:sz w:val="18"/>
          <w:szCs w:val="18"/>
          <w:lang w:val="es-ES"/>
        </w:rPr>
        <w:t>150 y 151 de la Ley del ISR, durante los meses de marzo y abril de 2017, los contribuyentes que obtengan ingresos exclusivamente de los señalados en el Título IV, Capítulo I de la Ley del ISR, de un sólo patrón y cuenten con un máximo de veinticinco CFDI de deducciones personales, podrán optar por presentar su declaración anual del ejercicio fiscal 2016, a través del número de orientación telefónica MarcaSAT 627 22 728 desde la Ciudad de México o 01 (55) 627 22 728 del resto del país, siempre que:</w:t>
      </w:r>
    </w:p>
    <w:p w:rsidR="00A721E6" w:rsidRDefault="00A721E6" w:rsidP="00A721E6">
      <w:pPr>
        <w:ind w:left="1843" w:hanging="425"/>
        <w:jc w:val="both"/>
        <w:rPr>
          <w:rFonts w:ascii="Soberana Sans" w:hAnsi="Soberana Sans" w:cs="Arial"/>
          <w:b/>
          <w:sz w:val="18"/>
          <w:szCs w:val="18"/>
          <w:lang w:val="es-ES"/>
        </w:rPr>
      </w:pPr>
    </w:p>
    <w:p w:rsidR="00465133" w:rsidRPr="00D01091" w:rsidRDefault="00465133" w:rsidP="00A721E6">
      <w:pPr>
        <w:ind w:left="1843" w:hanging="425"/>
        <w:jc w:val="both"/>
        <w:rPr>
          <w:rFonts w:ascii="Soberana Sans" w:hAnsi="Soberana Sans" w:cs="Arial"/>
          <w:sz w:val="18"/>
          <w:szCs w:val="18"/>
          <w:lang w:val="es-ES"/>
        </w:rPr>
      </w:pPr>
      <w:r w:rsidRPr="00D01091">
        <w:rPr>
          <w:rFonts w:ascii="Soberana Sans" w:hAnsi="Soberana Sans" w:cs="Arial"/>
          <w:b/>
          <w:sz w:val="18"/>
          <w:szCs w:val="18"/>
          <w:lang w:val="es-ES"/>
        </w:rPr>
        <w:t>a)</w:t>
      </w:r>
      <w:r w:rsidRPr="00D01091">
        <w:rPr>
          <w:rFonts w:ascii="Soberana Sans" w:hAnsi="Soberana Sans" w:cs="Arial"/>
          <w:b/>
          <w:sz w:val="18"/>
          <w:szCs w:val="18"/>
          <w:lang w:val="es-ES"/>
        </w:rPr>
        <w:tab/>
      </w:r>
      <w:r w:rsidRPr="00D01091">
        <w:rPr>
          <w:rFonts w:ascii="Soberana Sans" w:hAnsi="Soberana Sans" w:cs="Arial"/>
          <w:sz w:val="18"/>
          <w:szCs w:val="18"/>
          <w:lang w:val="es-ES"/>
        </w:rPr>
        <w:t>Acrediten su identidad ante la autoridad fiscal contestando correctamente las preguntas que se les formulen sobre la validación de sus datos.</w:t>
      </w:r>
    </w:p>
    <w:p w:rsidR="00A721E6" w:rsidRDefault="00A721E6" w:rsidP="00A721E6">
      <w:pPr>
        <w:ind w:left="1843" w:hanging="425"/>
        <w:jc w:val="both"/>
        <w:rPr>
          <w:rFonts w:ascii="Soberana Sans" w:hAnsi="Soberana Sans" w:cs="Arial"/>
          <w:b/>
          <w:sz w:val="18"/>
          <w:szCs w:val="18"/>
          <w:lang w:val="es-ES"/>
        </w:rPr>
      </w:pPr>
    </w:p>
    <w:p w:rsidR="00465133" w:rsidRPr="00D01091" w:rsidRDefault="00465133" w:rsidP="00A721E6">
      <w:pPr>
        <w:ind w:left="1843" w:hanging="425"/>
        <w:jc w:val="both"/>
        <w:rPr>
          <w:rFonts w:ascii="Soberana Sans" w:hAnsi="Soberana Sans" w:cs="Arial"/>
          <w:sz w:val="18"/>
          <w:szCs w:val="18"/>
          <w:lang w:val="es-ES"/>
        </w:rPr>
      </w:pPr>
      <w:r w:rsidRPr="00D01091">
        <w:rPr>
          <w:rFonts w:ascii="Soberana Sans" w:hAnsi="Soberana Sans" w:cs="Arial"/>
          <w:b/>
          <w:sz w:val="18"/>
          <w:szCs w:val="18"/>
          <w:lang w:val="es-ES"/>
        </w:rPr>
        <w:t>b)</w:t>
      </w:r>
      <w:r w:rsidRPr="00D01091">
        <w:rPr>
          <w:rFonts w:ascii="Soberana Sans" w:hAnsi="Soberana Sans" w:cs="Arial"/>
          <w:b/>
          <w:sz w:val="18"/>
          <w:szCs w:val="18"/>
          <w:lang w:val="es-ES"/>
        </w:rPr>
        <w:tab/>
      </w:r>
      <w:r w:rsidRPr="00D01091">
        <w:rPr>
          <w:rFonts w:ascii="Soberana Sans" w:hAnsi="Soberana Sans" w:cs="Arial"/>
          <w:sz w:val="18"/>
          <w:szCs w:val="18"/>
          <w:lang w:val="es-ES"/>
        </w:rPr>
        <w:t xml:space="preserve">En el aplicativo para presentar la declaración anual exista información precargada por la autoridad relacionada con sus ingresos, deducciones personales, una cuenta bancaria activa para transferencias electrónicas a 18 dígitos CLABE, a que se refiere la regla 2.3.6., a nombre del contribuyente y que </w:t>
      </w:r>
      <w:r w:rsidRPr="00D01091">
        <w:rPr>
          <w:rFonts w:ascii="Soberana Sans" w:hAnsi="Soberana Sans"/>
          <w:sz w:val="18"/>
          <w:szCs w:val="18"/>
        </w:rPr>
        <w:t>el importe del saldo a favor sea igual o menor a $10,000.00 (diez mil pesos 00/100 M.N.)</w:t>
      </w:r>
      <w:r w:rsidRPr="00D01091">
        <w:rPr>
          <w:rFonts w:ascii="Soberana Sans" w:hAnsi="Soberana Sans" w:cs="Arial"/>
          <w:sz w:val="18"/>
          <w:szCs w:val="18"/>
          <w:lang w:val="es-ES"/>
        </w:rPr>
        <w:t>.</w:t>
      </w:r>
    </w:p>
    <w:p w:rsidR="00A721E6" w:rsidRDefault="00A721E6" w:rsidP="00A721E6">
      <w:pPr>
        <w:tabs>
          <w:tab w:val="left" w:pos="1843"/>
        </w:tabs>
        <w:ind w:left="1843" w:hanging="425"/>
        <w:jc w:val="both"/>
        <w:rPr>
          <w:rFonts w:ascii="Soberana Sans" w:hAnsi="Soberana Sans" w:cs="Arial"/>
          <w:b/>
          <w:sz w:val="18"/>
          <w:szCs w:val="18"/>
          <w:lang w:val="es-ES"/>
        </w:rPr>
      </w:pPr>
    </w:p>
    <w:p w:rsidR="00465133" w:rsidRPr="00D01091" w:rsidRDefault="00465133" w:rsidP="00A721E6">
      <w:pPr>
        <w:tabs>
          <w:tab w:val="left" w:pos="1843"/>
        </w:tabs>
        <w:ind w:left="1843" w:hanging="425"/>
        <w:jc w:val="both"/>
        <w:rPr>
          <w:rFonts w:ascii="Soberana Sans" w:hAnsi="Soberana Sans" w:cs="Arial"/>
          <w:sz w:val="18"/>
          <w:szCs w:val="18"/>
          <w:lang w:val="es-ES"/>
        </w:rPr>
      </w:pPr>
      <w:r w:rsidRPr="00D01091">
        <w:rPr>
          <w:rFonts w:ascii="Soberana Sans" w:hAnsi="Soberana Sans" w:cs="Arial"/>
          <w:b/>
          <w:sz w:val="18"/>
          <w:szCs w:val="18"/>
          <w:lang w:val="es-ES"/>
        </w:rPr>
        <w:t>c)</w:t>
      </w:r>
      <w:r w:rsidRPr="00D01091">
        <w:rPr>
          <w:rFonts w:ascii="Soberana Sans" w:hAnsi="Soberana Sans" w:cs="Arial"/>
          <w:sz w:val="18"/>
          <w:szCs w:val="18"/>
          <w:lang w:val="es-ES"/>
        </w:rPr>
        <w:tab/>
        <w:t>El contribuyente obtendrá a través del correo electrónico registrado en las bases de datos del SAT</w:t>
      </w:r>
      <w:r w:rsidRPr="00D01091">
        <w:rPr>
          <w:rStyle w:val="Refdecomentario"/>
          <w:rFonts w:ascii="Soberana Sans" w:eastAsiaTheme="minorHAnsi" w:hAnsi="Soberana Sans" w:cstheme="minorBidi"/>
          <w:sz w:val="18"/>
          <w:szCs w:val="18"/>
          <w:lang w:eastAsia="en-US"/>
        </w:rPr>
        <w:t xml:space="preserve">, durante el día hábil siguiente, </w:t>
      </w:r>
      <w:r w:rsidRPr="00D01091">
        <w:rPr>
          <w:rFonts w:ascii="Soberana Sans" w:hAnsi="Soberana Sans" w:cs="Arial"/>
          <w:sz w:val="18"/>
          <w:szCs w:val="18"/>
          <w:lang w:val="es-ES"/>
        </w:rPr>
        <w:t>su acuse de recepción de la declaración con saldo a favor, o el acuse con la línea de captura en caso de impuesto a cargo.</w:t>
      </w:r>
      <w:r w:rsidRPr="00D01091">
        <w:rPr>
          <w:rStyle w:val="Refdenotaalpie"/>
          <w:rFonts w:ascii="Soberana Sans" w:hAnsi="Soberana Sans" w:cs="Arial"/>
          <w:sz w:val="18"/>
          <w:szCs w:val="18"/>
          <w:lang w:val="es-ES"/>
        </w:rPr>
        <w:t xml:space="preserve"> </w:t>
      </w:r>
    </w:p>
    <w:p w:rsidR="00A721E6" w:rsidRDefault="00A721E6" w:rsidP="00A721E6">
      <w:pPr>
        <w:ind w:left="1418"/>
        <w:jc w:val="both"/>
        <w:rPr>
          <w:rFonts w:ascii="Soberana Sans" w:hAnsi="Soberana Sans" w:cs="Arial"/>
          <w:sz w:val="18"/>
          <w:szCs w:val="18"/>
          <w:lang w:val="es-ES"/>
        </w:rPr>
      </w:pPr>
    </w:p>
    <w:p w:rsidR="00465133" w:rsidRPr="00D01091" w:rsidRDefault="00465133" w:rsidP="00A721E6">
      <w:pPr>
        <w:ind w:left="1418"/>
        <w:jc w:val="both"/>
        <w:rPr>
          <w:rFonts w:ascii="Soberana Sans" w:hAnsi="Soberana Sans" w:cs="Arial"/>
          <w:sz w:val="18"/>
          <w:szCs w:val="18"/>
          <w:lang w:val="es-ES"/>
        </w:rPr>
      </w:pPr>
      <w:r w:rsidRPr="00D01091">
        <w:rPr>
          <w:rFonts w:ascii="Soberana Sans" w:hAnsi="Soberana Sans" w:cs="Arial"/>
          <w:sz w:val="18"/>
          <w:szCs w:val="18"/>
          <w:lang w:val="es-ES"/>
        </w:rPr>
        <w:t xml:space="preserve">Para efectos de la presente regla, se entenderá que el contribuyente se está autodeterminando el ISR del ejercicio fiscal respectivo, conforme a lo previsto en el artículo 6 del CFF. </w:t>
      </w:r>
    </w:p>
    <w:p w:rsidR="00A721E6" w:rsidRDefault="00A721E6" w:rsidP="00A721E6">
      <w:pPr>
        <w:pStyle w:val="Texto"/>
        <w:spacing w:after="0" w:line="240" w:lineRule="auto"/>
        <w:ind w:left="1843" w:hanging="425"/>
        <w:rPr>
          <w:rFonts w:ascii="Soberana Sans" w:hAnsi="Soberana Sans"/>
          <w:i/>
          <w:szCs w:val="18"/>
        </w:rPr>
      </w:pPr>
    </w:p>
    <w:p w:rsidR="00465133" w:rsidRPr="00D01091" w:rsidRDefault="00465133" w:rsidP="00A721E6">
      <w:pPr>
        <w:pStyle w:val="Texto"/>
        <w:spacing w:after="0" w:line="240" w:lineRule="auto"/>
        <w:ind w:left="1843" w:hanging="425"/>
        <w:rPr>
          <w:rFonts w:ascii="Soberana Sans" w:hAnsi="Soberana Sans"/>
          <w:i/>
          <w:szCs w:val="18"/>
        </w:rPr>
      </w:pPr>
      <w:r w:rsidRPr="00D01091">
        <w:rPr>
          <w:rFonts w:ascii="Soberana Sans" w:hAnsi="Soberana Sans"/>
          <w:i/>
          <w:szCs w:val="18"/>
        </w:rPr>
        <w:t xml:space="preserve">CFF 6, </w:t>
      </w:r>
      <w:r w:rsidR="00FC51D8" w:rsidRPr="00D01091">
        <w:rPr>
          <w:rFonts w:ascii="Soberana Sans" w:hAnsi="Soberana Sans"/>
          <w:i/>
          <w:szCs w:val="18"/>
        </w:rPr>
        <w:t xml:space="preserve">17-D, </w:t>
      </w:r>
      <w:r w:rsidRPr="00D01091">
        <w:rPr>
          <w:rFonts w:ascii="Soberana Sans" w:hAnsi="Soberana Sans"/>
          <w:i/>
          <w:szCs w:val="18"/>
        </w:rPr>
        <w:t>42, LISR 150, 151 RMF 2017 2.3.6.</w:t>
      </w:r>
    </w:p>
    <w:p w:rsidR="0055183C" w:rsidRDefault="0055183C" w:rsidP="00A721E6">
      <w:pPr>
        <w:pStyle w:val="Texto"/>
        <w:spacing w:after="0" w:line="240" w:lineRule="auto"/>
        <w:ind w:left="1843" w:hanging="425"/>
        <w:rPr>
          <w:rFonts w:ascii="Soberana Sans" w:hAnsi="Soberana Sans"/>
          <w:i/>
          <w:szCs w:val="18"/>
        </w:rPr>
      </w:pPr>
    </w:p>
    <w:p w:rsidR="00A721E6" w:rsidRPr="00D01091" w:rsidRDefault="00A721E6" w:rsidP="00A721E6">
      <w:pPr>
        <w:pStyle w:val="Texto"/>
        <w:spacing w:after="0" w:line="240" w:lineRule="auto"/>
        <w:ind w:left="1843" w:hanging="425"/>
        <w:rPr>
          <w:rFonts w:ascii="Soberana Sans" w:hAnsi="Soberana Sans"/>
          <w:i/>
          <w:szCs w:val="18"/>
        </w:rPr>
      </w:pPr>
    </w:p>
    <w:p w:rsidR="0035048F" w:rsidRDefault="0035048F" w:rsidP="00A721E6">
      <w:pPr>
        <w:pStyle w:val="Texto"/>
        <w:spacing w:after="0" w:line="240" w:lineRule="auto"/>
        <w:ind w:left="1440" w:hanging="24"/>
        <w:rPr>
          <w:rFonts w:ascii="Soberana Sans" w:hAnsi="Soberana Sans"/>
          <w:b/>
          <w:szCs w:val="18"/>
        </w:rPr>
      </w:pPr>
      <w:r w:rsidRPr="00D01091">
        <w:rPr>
          <w:rFonts w:ascii="Soberana Sans" w:hAnsi="Soberana Sans"/>
          <w:b/>
          <w:szCs w:val="18"/>
        </w:rPr>
        <w:t>Tasas de retención tratándose de intereses no deducibles</w:t>
      </w:r>
    </w:p>
    <w:p w:rsidR="00A721E6" w:rsidRPr="00D01091" w:rsidRDefault="00A721E6" w:rsidP="00A721E6">
      <w:pPr>
        <w:pStyle w:val="Texto"/>
        <w:spacing w:after="0" w:line="240" w:lineRule="auto"/>
        <w:ind w:left="1440" w:hanging="24"/>
        <w:rPr>
          <w:rFonts w:ascii="Soberana Sans" w:hAnsi="Soberana Sans"/>
          <w:b/>
          <w:szCs w:val="18"/>
        </w:rPr>
      </w:pPr>
    </w:p>
    <w:p w:rsidR="0035048F" w:rsidRPr="00D01091" w:rsidRDefault="0035048F" w:rsidP="00A721E6">
      <w:pPr>
        <w:pStyle w:val="Texto"/>
        <w:spacing w:after="0" w:line="240" w:lineRule="auto"/>
        <w:ind w:left="1440" w:hanging="1152"/>
        <w:rPr>
          <w:rFonts w:ascii="Soberana Sans" w:hAnsi="Soberana Sans"/>
          <w:i/>
          <w:szCs w:val="18"/>
        </w:rPr>
      </w:pPr>
      <w:r w:rsidRPr="00D01091">
        <w:rPr>
          <w:rFonts w:ascii="Soberana Sans" w:hAnsi="Soberana Sans"/>
          <w:b/>
          <w:szCs w:val="18"/>
        </w:rPr>
        <w:lastRenderedPageBreak/>
        <w:t xml:space="preserve">3.18.39. </w:t>
      </w:r>
      <w:r w:rsidRPr="00D01091">
        <w:rPr>
          <w:rFonts w:ascii="Soberana Sans" w:hAnsi="Soberana Sans"/>
          <w:b/>
          <w:szCs w:val="18"/>
        </w:rPr>
        <w:tab/>
      </w:r>
      <w:r w:rsidRPr="00D01091">
        <w:rPr>
          <w:rFonts w:ascii="Soberana Sans" w:hAnsi="Soberana Sans"/>
          <w:szCs w:val="18"/>
        </w:rPr>
        <w:t>Para efectos del artículo 166, séptimo párrafo, fracciones I y II de la Ley del ISR, los contribuyentes que realicen pagos de intereses por los supuestos establecidos en las fracciones mencionadas, podrán aplicar la tasa de retención establecida en dichas fracciones, según corresponda, siempre que además de cumplir con lo establecido en las mismas, se trate de intereses que no actualicen el supuesto previsto por el artículo 28, fracción XXXI de dicha Ley</w:t>
      </w:r>
      <w:r w:rsidRPr="00D01091">
        <w:rPr>
          <w:rFonts w:ascii="Soberana Sans" w:hAnsi="Soberana Sans"/>
          <w:i/>
          <w:szCs w:val="18"/>
        </w:rPr>
        <w:t>.</w:t>
      </w:r>
    </w:p>
    <w:p w:rsidR="0035048F" w:rsidRPr="00D01091" w:rsidRDefault="0035048F" w:rsidP="00A721E6">
      <w:pPr>
        <w:pStyle w:val="Texto"/>
        <w:spacing w:after="0" w:line="240" w:lineRule="auto"/>
        <w:ind w:left="1440" w:hanging="1152"/>
        <w:rPr>
          <w:rFonts w:ascii="Soberana Sans" w:hAnsi="Soberana Sans"/>
          <w:i/>
          <w:szCs w:val="18"/>
        </w:rPr>
      </w:pPr>
    </w:p>
    <w:p w:rsidR="0035048F" w:rsidRPr="00D01091" w:rsidRDefault="0035048F" w:rsidP="00A721E6">
      <w:pPr>
        <w:pStyle w:val="Texto"/>
        <w:shd w:val="clear" w:color="auto" w:fill="FFFFFF" w:themeFill="background1"/>
        <w:spacing w:after="0" w:line="240" w:lineRule="auto"/>
        <w:ind w:left="1134" w:firstLine="284"/>
        <w:rPr>
          <w:rFonts w:ascii="Soberana Sans" w:hAnsi="Soberana Sans"/>
          <w:i/>
          <w:szCs w:val="18"/>
        </w:rPr>
      </w:pPr>
      <w:r w:rsidRPr="00D01091">
        <w:rPr>
          <w:rFonts w:ascii="Soberana Sans" w:hAnsi="Soberana Sans"/>
          <w:i/>
          <w:szCs w:val="18"/>
        </w:rPr>
        <w:t>LISR 28, 166</w:t>
      </w:r>
      <w:r w:rsidR="00235959" w:rsidRPr="00D01091">
        <w:rPr>
          <w:rFonts w:ascii="Soberana Sans" w:hAnsi="Soberana Sans"/>
          <w:i/>
          <w:szCs w:val="18"/>
        </w:rPr>
        <w:t>, 171</w:t>
      </w:r>
    </w:p>
    <w:p w:rsidR="0035048F" w:rsidRDefault="0035048F" w:rsidP="00A721E6">
      <w:pPr>
        <w:pStyle w:val="Texto"/>
        <w:spacing w:after="0" w:line="240" w:lineRule="auto"/>
        <w:ind w:left="1440" w:hanging="1152"/>
        <w:rPr>
          <w:rFonts w:ascii="Soberana Sans" w:hAnsi="Soberana Sans"/>
          <w:i/>
          <w:szCs w:val="18"/>
        </w:rPr>
      </w:pPr>
    </w:p>
    <w:p w:rsidR="00A721E6" w:rsidRPr="00D01091" w:rsidRDefault="00A721E6" w:rsidP="00A721E6">
      <w:pPr>
        <w:pStyle w:val="Texto"/>
        <w:spacing w:after="0" w:line="240" w:lineRule="auto"/>
        <w:ind w:left="1440" w:hanging="1152"/>
        <w:rPr>
          <w:rFonts w:ascii="Soberana Sans" w:hAnsi="Soberana Sans"/>
          <w:i/>
          <w:szCs w:val="18"/>
        </w:rPr>
      </w:pPr>
    </w:p>
    <w:p w:rsidR="00AB5A52" w:rsidRPr="00D01091" w:rsidRDefault="00AB5A52" w:rsidP="00A721E6">
      <w:pPr>
        <w:pStyle w:val="Texto"/>
        <w:spacing w:after="0" w:line="240" w:lineRule="auto"/>
        <w:ind w:left="1418" w:firstLine="0"/>
        <w:rPr>
          <w:rFonts w:ascii="Soberana Sans" w:hAnsi="Soberana Sans"/>
          <w:b/>
          <w:szCs w:val="18"/>
        </w:rPr>
      </w:pPr>
      <w:r w:rsidRPr="00D01091">
        <w:rPr>
          <w:rFonts w:ascii="Soberana Sans" w:hAnsi="Soberana Sans"/>
          <w:b/>
          <w:szCs w:val="18"/>
        </w:rPr>
        <w:t>Presentación del aviso de ejercicio de la opción de personas morales para tributar conforme a flujo de efectivo</w:t>
      </w:r>
    </w:p>
    <w:p w:rsidR="00AB5A52" w:rsidRPr="00D01091" w:rsidRDefault="00AB5A52" w:rsidP="00A721E6">
      <w:pPr>
        <w:pStyle w:val="Texto"/>
        <w:spacing w:after="0" w:line="240" w:lineRule="auto"/>
        <w:ind w:left="1440" w:hanging="1152"/>
        <w:rPr>
          <w:rFonts w:ascii="Soberana Sans" w:hAnsi="Soberana Sans"/>
          <w:b/>
          <w:szCs w:val="18"/>
          <w:lang w:val="es-MX"/>
        </w:rPr>
      </w:pPr>
    </w:p>
    <w:p w:rsidR="00AB5A52" w:rsidRPr="00D01091" w:rsidRDefault="00AB5A52" w:rsidP="00A721E6">
      <w:pPr>
        <w:pStyle w:val="Texto"/>
        <w:tabs>
          <w:tab w:val="left" w:pos="1560"/>
        </w:tabs>
        <w:spacing w:after="0" w:line="240" w:lineRule="auto"/>
        <w:ind w:left="1418" w:hanging="1134"/>
        <w:rPr>
          <w:rFonts w:ascii="Soberana Sans" w:hAnsi="Soberana Sans"/>
          <w:szCs w:val="18"/>
        </w:rPr>
      </w:pPr>
      <w:r w:rsidRPr="00D01091">
        <w:rPr>
          <w:rFonts w:ascii="Soberana Sans" w:hAnsi="Soberana Sans"/>
          <w:b/>
          <w:szCs w:val="18"/>
        </w:rPr>
        <w:t>3.21.6.1.</w:t>
      </w:r>
      <w:r w:rsidRPr="00D01091">
        <w:rPr>
          <w:rFonts w:ascii="Soberana Sans" w:hAnsi="Soberana Sans"/>
          <w:b/>
          <w:szCs w:val="18"/>
        </w:rPr>
        <w:tab/>
      </w:r>
      <w:r w:rsidRPr="00D01091">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w:t>
      </w:r>
      <w:r w:rsidR="00182F22" w:rsidRPr="00D01091">
        <w:rPr>
          <w:rFonts w:ascii="Soberana Sans" w:hAnsi="Soberana Sans"/>
          <w:szCs w:val="18"/>
        </w:rPr>
        <w:t xml:space="preserve">que opten por ejercer la opción prevista en </w:t>
      </w:r>
      <w:r w:rsidRPr="00D01091">
        <w:rPr>
          <w:rFonts w:ascii="Soberana Sans" w:hAnsi="Soberana Sans"/>
          <w:szCs w:val="18"/>
        </w:rPr>
        <w:t xml:space="preserve">el artículo 196 antes citado, deberán presentar el aviso de actualización de actividades económicas y obligaciones, de conformidad con lo establecido en la ficha de trámite 71/CFF “Aviso de actualización de actividades económicas y obligaciones”, contenida en el Anexo 1-A </w:t>
      </w:r>
      <w:r w:rsidR="00182F22" w:rsidRPr="00D01091">
        <w:rPr>
          <w:rFonts w:ascii="Soberana Sans" w:hAnsi="Soberana Sans"/>
          <w:szCs w:val="18"/>
        </w:rPr>
        <w:t xml:space="preserve">, considerando como fecha límite </w:t>
      </w:r>
      <w:r w:rsidRPr="00D01091">
        <w:rPr>
          <w:rFonts w:ascii="Soberana Sans" w:hAnsi="Soberana Sans"/>
          <w:szCs w:val="18"/>
        </w:rPr>
        <w:t xml:space="preserve">el 10 de marzo de 2017. </w:t>
      </w:r>
    </w:p>
    <w:p w:rsidR="00AB5A52" w:rsidRPr="00D01091" w:rsidRDefault="00AB5A52" w:rsidP="00A721E6">
      <w:pPr>
        <w:pStyle w:val="Texto"/>
        <w:tabs>
          <w:tab w:val="left" w:pos="1560"/>
        </w:tabs>
        <w:spacing w:after="0" w:line="240" w:lineRule="auto"/>
        <w:ind w:left="1418" w:hanging="2"/>
        <w:rPr>
          <w:rFonts w:ascii="Soberana Sans" w:hAnsi="Soberana Sans"/>
          <w:szCs w:val="18"/>
        </w:rPr>
      </w:pPr>
    </w:p>
    <w:p w:rsidR="00AB5A52" w:rsidRPr="00D01091" w:rsidRDefault="00AB5A52" w:rsidP="00A721E6">
      <w:pPr>
        <w:pStyle w:val="Texto"/>
        <w:tabs>
          <w:tab w:val="left" w:pos="1560"/>
        </w:tabs>
        <w:spacing w:after="0" w:line="240" w:lineRule="auto"/>
        <w:ind w:left="1418" w:hanging="2"/>
        <w:rPr>
          <w:rFonts w:ascii="Soberana Sans" w:hAnsi="Soberana Sans"/>
          <w:szCs w:val="18"/>
        </w:rPr>
      </w:pPr>
      <w:r w:rsidRPr="00D01091">
        <w:rPr>
          <w:rFonts w:ascii="Soberana Sans" w:hAnsi="Soberana Sans"/>
          <w:szCs w:val="18"/>
        </w:rPr>
        <w:t>Los contribuyentes que ejerzan la opción con posterioridad a la presentación del pago provisional del mes de enero de 2017; en el pago provisional del mes de febrero de 2017 deberán acumular los ingresos de los meses de enero y febrero, y disminuir el pago provisional que hayan enterado por el mes de enero.</w:t>
      </w:r>
    </w:p>
    <w:p w:rsidR="00AB5A52" w:rsidRPr="00D01091" w:rsidRDefault="00AB5A52" w:rsidP="00A721E6">
      <w:pPr>
        <w:pStyle w:val="Texto"/>
        <w:tabs>
          <w:tab w:val="left" w:pos="1560"/>
        </w:tabs>
        <w:spacing w:after="0" w:line="240" w:lineRule="auto"/>
        <w:ind w:left="1418" w:hanging="2"/>
        <w:rPr>
          <w:rFonts w:ascii="Soberana Sans" w:hAnsi="Soberana Sans"/>
          <w:szCs w:val="18"/>
        </w:rPr>
      </w:pPr>
    </w:p>
    <w:p w:rsidR="00AB5A52" w:rsidRPr="00D01091" w:rsidRDefault="00AB5A52" w:rsidP="00A721E6">
      <w:pPr>
        <w:pStyle w:val="Texto"/>
        <w:tabs>
          <w:tab w:val="left" w:pos="1560"/>
        </w:tabs>
        <w:spacing w:after="0" w:line="240" w:lineRule="auto"/>
        <w:ind w:left="1418" w:hanging="2"/>
        <w:rPr>
          <w:rFonts w:ascii="Soberana Sans" w:hAnsi="Soberana Sans"/>
          <w:szCs w:val="18"/>
        </w:rPr>
      </w:pPr>
      <w:r w:rsidRPr="00D01091">
        <w:rPr>
          <w:rFonts w:ascii="Soberana Sans" w:hAnsi="Soberana Sans"/>
          <w:szCs w:val="18"/>
        </w:rPr>
        <w:t>Los contribuyentes que al 17 de febrero de 2017 ejercieron la opción prevista en el Título VII, Capítulo VIII de la Ley del ISR, deberán efectuar los pagos provisionales correspondientes al ejercicio 2017, utilizando el aplicativo “Mi contabilidad. Opción de acumulación de ingresos por pers</w:t>
      </w:r>
      <w:r w:rsidR="004C79EC" w:rsidRPr="00D01091">
        <w:rPr>
          <w:rFonts w:ascii="Soberana Sans" w:hAnsi="Soberana Sans"/>
          <w:szCs w:val="18"/>
        </w:rPr>
        <w:t>onas morales” disponible en el P</w:t>
      </w:r>
      <w:r w:rsidRPr="00D01091">
        <w:rPr>
          <w:rFonts w:ascii="Soberana Sans" w:hAnsi="Soberana Sans"/>
          <w:szCs w:val="18"/>
        </w:rPr>
        <w:t>ortal del SAT.</w:t>
      </w:r>
    </w:p>
    <w:p w:rsidR="00AB5A52" w:rsidRPr="00D01091" w:rsidRDefault="00AB5A52" w:rsidP="00A721E6">
      <w:pPr>
        <w:pStyle w:val="Texto"/>
        <w:tabs>
          <w:tab w:val="left" w:pos="1560"/>
        </w:tabs>
        <w:spacing w:after="0" w:line="240" w:lineRule="auto"/>
        <w:ind w:left="1418" w:hanging="2"/>
        <w:rPr>
          <w:rFonts w:ascii="Soberana Sans" w:hAnsi="Soberana Sans"/>
          <w:szCs w:val="18"/>
        </w:rPr>
      </w:pPr>
    </w:p>
    <w:p w:rsidR="00AB5A52" w:rsidRPr="00D01091" w:rsidRDefault="00AB5A52" w:rsidP="00A721E6">
      <w:pPr>
        <w:pStyle w:val="Texto"/>
        <w:tabs>
          <w:tab w:val="left" w:pos="1560"/>
        </w:tabs>
        <w:spacing w:after="0" w:line="240" w:lineRule="auto"/>
        <w:ind w:left="1418" w:hanging="2"/>
        <w:rPr>
          <w:rFonts w:ascii="Soberana Sans" w:hAnsi="Soberana Sans"/>
          <w:szCs w:val="18"/>
        </w:rPr>
      </w:pPr>
      <w:r w:rsidRPr="00D01091">
        <w:rPr>
          <w:rFonts w:ascii="Soberana Sans" w:hAnsi="Soberana Sans"/>
          <w:szCs w:val="18"/>
        </w:rPr>
        <w:t xml:space="preserve">Para el caso de las personas morales que </w:t>
      </w:r>
      <w:r w:rsidR="00096CDF" w:rsidRPr="00D01091">
        <w:rPr>
          <w:rFonts w:ascii="Soberana Sans" w:hAnsi="Soberana Sans"/>
          <w:szCs w:val="18"/>
        </w:rPr>
        <w:t>inicien operaciones o reanuden </w:t>
      </w:r>
      <w:r w:rsidRPr="00D01091">
        <w:rPr>
          <w:rFonts w:ascii="Soberana Sans" w:hAnsi="Soberana Sans"/>
          <w:szCs w:val="18"/>
        </w:rPr>
        <w:t>actividades a partir del ejercicio fiscal de 2017, presentarán l</w:t>
      </w:r>
      <w:r w:rsidR="00096CDF" w:rsidRPr="00D01091">
        <w:rPr>
          <w:rFonts w:ascii="Soberana Sans" w:hAnsi="Soberana Sans"/>
          <w:szCs w:val="18"/>
        </w:rPr>
        <w:t xml:space="preserve">a opción de tributación dentro </w:t>
      </w:r>
      <w:r w:rsidRPr="00D01091">
        <w:rPr>
          <w:rFonts w:ascii="Soberana Sans" w:hAnsi="Soberana Sans"/>
          <w:szCs w:val="18"/>
        </w:rPr>
        <w:t>de los diez días siguientes a aquél en que presenten los trámites de inscripción en el RFC o reanudación de actividades, en términos de lo establecido en las fichas 43/CFF “Solicitud de inscripción en el RFC de personas morales en la ADSC”, 45/CFF “Solicitud de inscripción en el RFC de personas morales a través de fedatario público por medios remotos” o 74/CFF “Aviso de reanudación de actividades”, contenidas en el Anexo 1-A.</w:t>
      </w:r>
    </w:p>
    <w:p w:rsidR="00AB5A52" w:rsidRPr="00D01091" w:rsidRDefault="00AB5A52" w:rsidP="00A721E6">
      <w:pPr>
        <w:pStyle w:val="Texto"/>
        <w:tabs>
          <w:tab w:val="left" w:pos="1560"/>
        </w:tabs>
        <w:spacing w:after="0" w:line="240" w:lineRule="auto"/>
        <w:ind w:left="1418" w:firstLine="0"/>
        <w:rPr>
          <w:rFonts w:ascii="Soberana Sans" w:hAnsi="Soberana Sans"/>
          <w:szCs w:val="18"/>
        </w:rPr>
      </w:pPr>
    </w:p>
    <w:p w:rsidR="00AB5A52" w:rsidRPr="00D01091" w:rsidRDefault="00AB5A52" w:rsidP="00A721E6">
      <w:pPr>
        <w:pStyle w:val="Texto"/>
        <w:tabs>
          <w:tab w:val="left" w:pos="1560"/>
        </w:tabs>
        <w:spacing w:after="0" w:line="240" w:lineRule="auto"/>
        <w:ind w:left="1418" w:hanging="2"/>
        <w:rPr>
          <w:rFonts w:ascii="Soberana Sans" w:hAnsi="Soberana Sans"/>
          <w:i/>
          <w:szCs w:val="18"/>
        </w:rPr>
      </w:pPr>
      <w:r w:rsidRPr="00D01091">
        <w:rPr>
          <w:rFonts w:ascii="Soberana Sans" w:hAnsi="Soberana Sans"/>
          <w:i/>
          <w:szCs w:val="18"/>
        </w:rPr>
        <w:t>CFF 27, RCFF 29, 30, LISR 14, 196, 199, Disposiciones Transitorias, Segundo</w:t>
      </w:r>
    </w:p>
    <w:p w:rsidR="00AB5A52" w:rsidRPr="00D01091" w:rsidRDefault="00AB5A52" w:rsidP="00A721E6">
      <w:pPr>
        <w:pStyle w:val="Texto"/>
        <w:spacing w:after="0" w:line="240" w:lineRule="auto"/>
        <w:ind w:left="1440" w:hanging="1152"/>
        <w:rPr>
          <w:rFonts w:ascii="Soberana Sans" w:hAnsi="Soberana Sans"/>
          <w:szCs w:val="18"/>
        </w:rPr>
      </w:pPr>
    </w:p>
    <w:p w:rsidR="00AB5A52" w:rsidRPr="00D01091" w:rsidRDefault="00AB5A52" w:rsidP="00A721E6">
      <w:pPr>
        <w:pStyle w:val="Texto"/>
        <w:spacing w:after="0" w:line="240" w:lineRule="auto"/>
        <w:ind w:left="1440" w:hanging="1152"/>
        <w:rPr>
          <w:rFonts w:ascii="Soberana Sans" w:hAnsi="Soberana Sans"/>
          <w:szCs w:val="18"/>
        </w:rPr>
      </w:pPr>
    </w:p>
    <w:p w:rsidR="00AB5A52" w:rsidRPr="00D01091" w:rsidRDefault="00AB5A52" w:rsidP="00A721E6">
      <w:pPr>
        <w:tabs>
          <w:tab w:val="left" w:pos="1560"/>
        </w:tabs>
        <w:ind w:left="1418"/>
        <w:jc w:val="both"/>
        <w:rPr>
          <w:rFonts w:ascii="Soberana Sans" w:hAnsi="Soberana Sans" w:cs="Arial"/>
          <w:b/>
          <w:sz w:val="18"/>
          <w:szCs w:val="18"/>
        </w:rPr>
      </w:pPr>
      <w:r w:rsidRPr="00D01091">
        <w:rPr>
          <w:rFonts w:ascii="Soberana Sans" w:hAnsi="Soberana Sans" w:cs="Arial"/>
          <w:b/>
          <w:sz w:val="18"/>
          <w:szCs w:val="18"/>
        </w:rPr>
        <w:t>Procedimiento para la autodeterminación de ingresos y gastos amparados en CFDI´s para generar en forma automática la declaración del pago provisional de ISR y declaración definitiva de IVA, así como la contabilidad simplificada</w:t>
      </w:r>
    </w:p>
    <w:p w:rsidR="00AB5A52" w:rsidRPr="00D01091" w:rsidRDefault="00AB5A52" w:rsidP="00A721E6">
      <w:pPr>
        <w:tabs>
          <w:tab w:val="left" w:pos="1560"/>
        </w:tabs>
        <w:ind w:left="1418"/>
        <w:jc w:val="both"/>
        <w:rPr>
          <w:rFonts w:ascii="Soberana Sans" w:eastAsia="Calibri" w:hAnsi="Soberana Sans" w:cs="Arial"/>
          <w:b/>
          <w:sz w:val="18"/>
          <w:szCs w:val="18"/>
        </w:rPr>
      </w:pPr>
    </w:p>
    <w:p w:rsidR="00AB5A52" w:rsidRPr="00D01091" w:rsidRDefault="00AB5A52" w:rsidP="00A721E6">
      <w:pPr>
        <w:tabs>
          <w:tab w:val="left" w:pos="1418"/>
          <w:tab w:val="left" w:pos="1560"/>
        </w:tabs>
        <w:ind w:left="1418" w:hanging="1134"/>
        <w:jc w:val="both"/>
        <w:rPr>
          <w:rFonts w:ascii="Soberana Sans" w:eastAsia="Calibri" w:hAnsi="Soberana Sans" w:cs="Arial"/>
          <w:sz w:val="18"/>
          <w:szCs w:val="18"/>
        </w:rPr>
      </w:pPr>
      <w:r w:rsidRPr="00D01091">
        <w:rPr>
          <w:rFonts w:ascii="Soberana Sans" w:hAnsi="Soberana Sans" w:cs="Arial"/>
          <w:b/>
          <w:sz w:val="18"/>
          <w:szCs w:val="18"/>
        </w:rPr>
        <w:t>3.21.6.2.</w:t>
      </w:r>
      <w:r w:rsidRPr="00D01091">
        <w:rPr>
          <w:rFonts w:ascii="Soberana Sans" w:hAnsi="Soberana Sans" w:cs="Arial"/>
          <w:b/>
          <w:sz w:val="18"/>
          <w:szCs w:val="18"/>
        </w:rPr>
        <w:tab/>
      </w:r>
      <w:r w:rsidRPr="00D01091">
        <w:rPr>
          <w:rFonts w:ascii="Soberana Sans" w:hAnsi="Soberana Sans" w:cs="Arial"/>
          <w:sz w:val="18"/>
          <w:szCs w:val="18"/>
        </w:rPr>
        <w:t xml:space="preserve">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w:t>
      </w:r>
      <w:r w:rsidRPr="00D01091">
        <w:rPr>
          <w:rFonts w:ascii="Soberana Sans" w:hAnsi="Soberana Sans" w:cs="Arial"/>
          <w:sz w:val="18"/>
          <w:szCs w:val="18"/>
        </w:rPr>
        <w:lastRenderedPageBreak/>
        <w:t>ingresos por personas morales”, en el cual deben autodeterminarse los ingresos y gastos amparados en sus facturas electrónicas, que servirán para generar en forma automática el cálculo de la determinación del ISR e IVA, así como la contabilidad simplificada, de conformidad con el procedimiento siguiente:</w:t>
      </w:r>
    </w:p>
    <w:p w:rsidR="00AB5A52" w:rsidRPr="00D01091" w:rsidRDefault="00AB5A52" w:rsidP="00A721E6">
      <w:pPr>
        <w:tabs>
          <w:tab w:val="left" w:pos="1560"/>
        </w:tabs>
        <w:ind w:left="1843" w:hanging="425"/>
        <w:jc w:val="both"/>
        <w:rPr>
          <w:rFonts w:ascii="Soberana Sans" w:hAnsi="Soberana Sans" w:cs="Arial"/>
          <w:b/>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w:t>
      </w:r>
      <w:r w:rsidRPr="00D01091">
        <w:rPr>
          <w:rFonts w:ascii="Soberana Sans" w:hAnsi="Soberana Sans" w:cs="Arial"/>
          <w:sz w:val="18"/>
          <w:szCs w:val="18"/>
        </w:rPr>
        <w:tab/>
      </w:r>
      <w:r w:rsidRPr="00D01091">
        <w:rPr>
          <w:rFonts w:ascii="Soberana Sans" w:hAnsi="Soberana Sans" w:cs="Arial"/>
          <w:sz w:val="18"/>
          <w:szCs w:val="18"/>
        </w:rPr>
        <w:tab/>
        <w:t xml:space="preserve">Ingresarán al aplicativo “Mi contabilidad. Opción de acumulación de ingresos por personas morales”, </w:t>
      </w:r>
      <w:r w:rsidR="008A43B7" w:rsidRPr="00D01091">
        <w:rPr>
          <w:rFonts w:ascii="Soberana Sans" w:hAnsi="Soberana Sans" w:cs="Arial"/>
          <w:sz w:val="18"/>
          <w:szCs w:val="18"/>
        </w:rPr>
        <w:t>disponible en el Portal del SAT</w:t>
      </w:r>
      <w:r w:rsidRPr="00D01091">
        <w:rPr>
          <w:rFonts w:ascii="Soberana Sans" w:hAnsi="Soberana Sans" w:cs="Arial"/>
          <w:sz w:val="18"/>
          <w:szCs w:val="18"/>
        </w:rPr>
        <w:t>. Para tal efecto, el contribuyente deberá proporcionar su clave del RFC, Contraseña o e.firma.</w:t>
      </w:r>
    </w:p>
    <w:p w:rsidR="00AB5A52" w:rsidRPr="00D01091" w:rsidRDefault="00AB5A52" w:rsidP="00A721E6">
      <w:pPr>
        <w:tabs>
          <w:tab w:val="left" w:pos="1560"/>
        </w:tabs>
        <w:ind w:left="1843" w:hanging="425"/>
        <w:jc w:val="both"/>
        <w:rPr>
          <w:rFonts w:ascii="Soberana Sans" w:hAnsi="Soberana Sans" w:cs="Arial"/>
          <w:b/>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II.</w:t>
      </w:r>
      <w:r w:rsidRPr="00D01091">
        <w:rPr>
          <w:rFonts w:ascii="Soberana Sans" w:hAnsi="Soberana Sans" w:cs="Arial"/>
          <w:sz w:val="18"/>
          <w:szCs w:val="18"/>
        </w:rPr>
        <w:tab/>
        <w:t>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autodeterminar los ingresos efectivamente percibidos y las deducciones autorizadas efectivamente erogadas que correspondan a cada mes del ejercicio fiscal. Tratándose de ingresos cobrados parcialmente y gastos pagados parcialmente, capturarán el importe que corresponda.</w:t>
      </w:r>
    </w:p>
    <w:p w:rsidR="00AB5A52" w:rsidRPr="00D01091" w:rsidRDefault="00AB5A52" w:rsidP="00A721E6">
      <w:pPr>
        <w:tabs>
          <w:tab w:val="left" w:pos="1560"/>
        </w:tabs>
        <w:ind w:left="1843" w:hanging="425"/>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r w:rsidR="0050663B" w:rsidRPr="00D01091">
        <w:rPr>
          <w:rFonts w:ascii="Soberana Sans" w:hAnsi="Soberana Sans" w:cs="Arial"/>
          <w:sz w:val="18"/>
          <w:szCs w:val="18"/>
        </w:rPr>
        <w:t>.</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Adicionalmente, en el detalle de gastos se capturarán los importes que correspondan a las erogaciones efectuadas deducibles por concepto de nómina y cuotas patronales de seguridad social, así como, el ISR retenido y subsidio para el empleo.</w:t>
      </w:r>
    </w:p>
    <w:p w:rsidR="00763BD3" w:rsidRPr="00D01091" w:rsidRDefault="00763BD3"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El aplicativo mostrará en el apartado de “Totales”, los ingresos y gastos facturados previamente autodeterminados por el contribuyente. De igual manera, podrá consultar la determinación del cálculo del ISR e IVA. Para ello, deberá elegir, en la primera declaración que presente, la opción para la determinación del pago provisional del ISR, es decir, si el cálculo lo realizará con flujo de efectivo</w:t>
      </w:r>
      <w:r w:rsidR="00CA1BA2" w:rsidRPr="00D01091">
        <w:rPr>
          <w:rFonts w:ascii="Soberana Sans" w:hAnsi="Soberana Sans" w:cs="Arial"/>
          <w:sz w:val="18"/>
          <w:szCs w:val="18"/>
        </w:rPr>
        <w:t xml:space="preserve"> o con coeficiente de utilidad.</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III.</w:t>
      </w:r>
      <w:r w:rsidRPr="00D01091">
        <w:rPr>
          <w:rFonts w:ascii="Soberana Sans" w:hAnsi="Soberana Sans" w:cs="Arial"/>
          <w:b/>
          <w:sz w:val="18"/>
          <w:szCs w:val="18"/>
        </w:rPr>
        <w:tab/>
      </w:r>
      <w:r w:rsidRPr="00D01091">
        <w:rPr>
          <w:rFonts w:ascii="Soberana Sans" w:hAnsi="Soberana Sans" w:cs="Arial"/>
          <w:sz w:val="18"/>
          <w:szCs w:val="18"/>
        </w:rPr>
        <w:t>En la opción “Presentar Declaración” seleccionará el tipo de declaración y el periodo a declarar.</w:t>
      </w:r>
    </w:p>
    <w:p w:rsidR="00AB5A52" w:rsidRPr="00D01091" w:rsidRDefault="00AB5A52" w:rsidP="00A721E6">
      <w:pPr>
        <w:tabs>
          <w:tab w:val="left" w:pos="1560"/>
        </w:tabs>
        <w:ind w:left="1843" w:hanging="425"/>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El aplicativo mostrará las obligaciones del contribuyente registradas en el RFC correspondientes al periodo seleccionado, así como el listado completo de obligaciones fiscales en el apartado de otras obligaciones, las cuales podrá modificar, en su caso.</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lastRenderedPageBreak/>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jc w:val="both"/>
        <w:rPr>
          <w:rFonts w:ascii="Soberana Sans" w:hAnsi="Soberana Sans" w:cs="Arial"/>
          <w:sz w:val="18"/>
          <w:szCs w:val="18"/>
        </w:rPr>
      </w:pPr>
      <w:r w:rsidRPr="00D01091">
        <w:rPr>
          <w:rFonts w:ascii="Soberana Sans" w:hAnsi="Soberana Sans" w:cs="Arial"/>
          <w:sz w:val="18"/>
          <w:szCs w:val="18"/>
        </w:rPr>
        <w:t>Una vez revisada y validada la información, el contribuyente enviará la declaración y obtendrá el acuse de recibo electrónico y en su caso la línea de captura.</w:t>
      </w:r>
    </w:p>
    <w:p w:rsidR="00AB5A52" w:rsidRPr="00D01091" w:rsidRDefault="00AB5A52" w:rsidP="00A721E6">
      <w:pPr>
        <w:tabs>
          <w:tab w:val="left" w:pos="1560"/>
        </w:tabs>
        <w:ind w:left="1843"/>
        <w:jc w:val="both"/>
        <w:rPr>
          <w:rFonts w:ascii="Soberana Sans" w:hAnsi="Soberana Sans" w:cs="Arial"/>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IV.</w:t>
      </w:r>
      <w:r w:rsidRPr="00D01091">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rsidR="00AB5A52" w:rsidRPr="00D01091" w:rsidRDefault="00AB5A52" w:rsidP="00A721E6">
      <w:pPr>
        <w:tabs>
          <w:tab w:val="left" w:pos="1560"/>
        </w:tabs>
        <w:ind w:left="1843" w:hanging="425"/>
        <w:jc w:val="both"/>
        <w:rPr>
          <w:rFonts w:ascii="Soberana Sans" w:hAnsi="Soberana Sans" w:cs="Arial"/>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V.</w:t>
      </w:r>
      <w:r w:rsidRPr="00D01091">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rsidR="00AB5A52" w:rsidRPr="00D01091" w:rsidRDefault="00AB5A52" w:rsidP="00A721E6">
      <w:pPr>
        <w:tabs>
          <w:tab w:val="left" w:pos="1560"/>
        </w:tabs>
        <w:ind w:left="1843" w:hanging="425"/>
        <w:jc w:val="both"/>
        <w:rPr>
          <w:rFonts w:ascii="Soberana Sans" w:hAnsi="Soberana Sans" w:cs="Arial"/>
          <w:sz w:val="18"/>
          <w:szCs w:val="18"/>
        </w:rPr>
      </w:pPr>
    </w:p>
    <w:p w:rsidR="00AB5A52" w:rsidRPr="00D01091" w:rsidRDefault="00AB5A52" w:rsidP="00A721E6">
      <w:pPr>
        <w:tabs>
          <w:tab w:val="left" w:pos="1560"/>
        </w:tabs>
        <w:ind w:left="1418"/>
        <w:rPr>
          <w:rFonts w:ascii="Soberana Sans" w:hAnsi="Soberana Sans" w:cs="Arial"/>
          <w:sz w:val="18"/>
          <w:szCs w:val="18"/>
        </w:rPr>
      </w:pPr>
      <w:r w:rsidRPr="00D01091">
        <w:rPr>
          <w:rFonts w:ascii="Soberana Sans" w:hAnsi="Soberana Sans" w:cs="Arial"/>
          <w:sz w:val="18"/>
          <w:szCs w:val="18"/>
        </w:rPr>
        <w:t>LISR 196, 197, 198, 199, 201, LIVA, 5-D</w:t>
      </w:r>
    </w:p>
    <w:p w:rsidR="00AB5A52" w:rsidRPr="00D01091" w:rsidRDefault="00AB5A52" w:rsidP="00A721E6">
      <w:pPr>
        <w:pStyle w:val="Texto"/>
        <w:spacing w:after="0" w:line="240" w:lineRule="auto"/>
        <w:ind w:left="1440" w:hanging="1152"/>
        <w:rPr>
          <w:rFonts w:ascii="Soberana Sans" w:hAnsi="Soberana Sans"/>
          <w:b/>
          <w:szCs w:val="18"/>
        </w:rPr>
      </w:pPr>
    </w:p>
    <w:p w:rsidR="00AB5A52" w:rsidRPr="00D01091" w:rsidRDefault="00AB5A52" w:rsidP="00A721E6">
      <w:pPr>
        <w:pStyle w:val="Texto"/>
        <w:spacing w:after="0" w:line="240" w:lineRule="auto"/>
        <w:ind w:left="1440" w:hanging="1152"/>
        <w:rPr>
          <w:rFonts w:ascii="Soberana Sans" w:hAnsi="Soberana Sans"/>
          <w:b/>
          <w:szCs w:val="18"/>
        </w:rPr>
      </w:pP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b/>
          <w:szCs w:val="18"/>
        </w:rPr>
      </w:pPr>
      <w:r w:rsidRPr="00D01091">
        <w:rPr>
          <w:rFonts w:ascii="Soberana Sans" w:eastAsia="Calibri" w:hAnsi="Soberana Sans"/>
          <w:b/>
          <w:szCs w:val="18"/>
        </w:rPr>
        <w:t>Declaraciones complementarias para la opción de acumulación de ingresos para Personas Morales</w:t>
      </w: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b/>
          <w:szCs w:val="18"/>
        </w:rPr>
      </w:pPr>
    </w:p>
    <w:p w:rsidR="00AB5A52" w:rsidRPr="00D01091" w:rsidRDefault="00AB5A52" w:rsidP="00A721E6">
      <w:pPr>
        <w:pStyle w:val="k"/>
        <w:tabs>
          <w:tab w:val="left" w:pos="1418"/>
          <w:tab w:val="left" w:pos="1560"/>
        </w:tabs>
        <w:spacing w:after="0" w:line="240" w:lineRule="auto"/>
        <w:ind w:left="1418" w:hanging="1134"/>
        <w:rPr>
          <w:rFonts w:ascii="Soberana Sans" w:eastAsia="Calibri" w:hAnsi="Soberana Sans"/>
          <w:szCs w:val="18"/>
        </w:rPr>
      </w:pPr>
      <w:r w:rsidRPr="00D01091">
        <w:rPr>
          <w:rFonts w:ascii="Soberana Sans" w:eastAsia="Calibri" w:hAnsi="Soberana Sans"/>
          <w:b/>
          <w:szCs w:val="18"/>
        </w:rPr>
        <w:t>3.21.6.3.</w:t>
      </w:r>
      <w:r w:rsidRPr="00D01091">
        <w:rPr>
          <w:rFonts w:ascii="Soberana Sans" w:eastAsia="Calibri" w:hAnsi="Soberana Sans"/>
          <w:szCs w:val="18"/>
        </w:rPr>
        <w:tab/>
        <w:t xml:space="preserve">Para efectos del artículo 32 del CFF, las declaraciones complementarias de pagos provisionales o definitivos que podrán presentar las personas morales que tributen en términos del </w:t>
      </w:r>
      <w:r w:rsidR="004C79EC" w:rsidRPr="00D01091">
        <w:rPr>
          <w:rFonts w:ascii="Soberana Sans" w:eastAsia="Calibri" w:hAnsi="Soberana Sans"/>
          <w:szCs w:val="18"/>
        </w:rPr>
        <w:t xml:space="preserve">Título VII,  </w:t>
      </w:r>
      <w:r w:rsidRPr="00D01091">
        <w:rPr>
          <w:rFonts w:ascii="Soberana Sans" w:eastAsia="Calibri" w:hAnsi="Soberana Sans"/>
          <w:szCs w:val="18"/>
        </w:rPr>
        <w:t>Capítulo VIII de la Ley del ISR, correspondientes al mes de enero 2017 y subsecuentes son las siguientes:</w:t>
      </w: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b/>
          <w:szCs w:val="18"/>
        </w:rPr>
      </w:pP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a)</w:t>
      </w:r>
      <w:r w:rsidRPr="00D01091">
        <w:rPr>
          <w:rFonts w:ascii="Soberana Sans" w:eastAsia="Calibri" w:hAnsi="Soberana Sans"/>
          <w:b/>
          <w:szCs w:val="18"/>
        </w:rPr>
        <w:tab/>
      </w:r>
      <w:r w:rsidRPr="00D01091">
        <w:rPr>
          <w:rFonts w:ascii="Soberana Sans" w:eastAsia="Calibri" w:hAnsi="Soberana Sans"/>
          <w:szCs w:val="18"/>
        </w:rPr>
        <w:t>Para modificar errores relativos al periodo de pago o concepto de impuesto declarado.</w:t>
      </w: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b/>
          <w:szCs w:val="18"/>
        </w:rPr>
      </w:pP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b)</w:t>
      </w:r>
      <w:r w:rsidRPr="00D01091">
        <w:rPr>
          <w:rFonts w:ascii="Soberana Sans" w:eastAsia="Calibri" w:hAnsi="Soberana Sans"/>
          <w:b/>
          <w:szCs w:val="18"/>
        </w:rPr>
        <w:tab/>
      </w:r>
      <w:r w:rsidRPr="00D01091">
        <w:rPr>
          <w:rFonts w:ascii="Soberana Sans" w:eastAsia="Calibri" w:hAnsi="Soberana Sans"/>
          <w:szCs w:val="18"/>
        </w:rPr>
        <w:t>Porque no declararon todas las obligaciones.</w:t>
      </w: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b/>
          <w:szCs w:val="18"/>
        </w:rPr>
      </w:pP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c)</w:t>
      </w:r>
      <w:r w:rsidRPr="00D01091">
        <w:rPr>
          <w:rFonts w:ascii="Soberana Sans" w:eastAsia="Calibri" w:hAnsi="Soberana Sans"/>
          <w:szCs w:val="18"/>
        </w:rPr>
        <w:tab/>
        <w:t>Por modificación de obligaciones.</w:t>
      </w: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b/>
          <w:szCs w:val="18"/>
        </w:rPr>
      </w:pP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d)</w:t>
      </w:r>
      <w:r w:rsidRPr="00D01091">
        <w:rPr>
          <w:rFonts w:ascii="Soberana Sans" w:eastAsia="Calibri" w:hAnsi="Soberana Sans"/>
          <w:szCs w:val="18"/>
        </w:rPr>
        <w:tab/>
        <w:t>Por línea de captura vencida.</w:t>
      </w:r>
    </w:p>
    <w:p w:rsidR="00763BD3" w:rsidRPr="00D01091" w:rsidRDefault="00763BD3" w:rsidP="00A721E6">
      <w:pPr>
        <w:pStyle w:val="k"/>
        <w:tabs>
          <w:tab w:val="left" w:pos="1560"/>
          <w:tab w:val="left" w:pos="2010"/>
        </w:tabs>
        <w:spacing w:after="0" w:line="240" w:lineRule="auto"/>
        <w:ind w:left="1843" w:hanging="425"/>
        <w:rPr>
          <w:rFonts w:ascii="Soberana Sans" w:eastAsia="Calibri" w:hAnsi="Soberana Sans"/>
          <w:szCs w:val="18"/>
        </w:rPr>
      </w:pP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szCs w:val="18"/>
        </w:rPr>
      </w:pPr>
      <w:r w:rsidRPr="00D01091">
        <w:rPr>
          <w:rFonts w:ascii="Soberana Sans" w:eastAsia="Calibri" w:hAnsi="Soberana Sans"/>
          <w:szCs w:val="18"/>
        </w:rPr>
        <w:t>Para los efectos de lo anterior, conforme al tipo de declaración complementaria se realizará el procedimiento siguiente:</w:t>
      </w: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b/>
          <w:szCs w:val="18"/>
        </w:rPr>
      </w:pP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a.</w:t>
      </w:r>
      <w:r w:rsidRPr="00D01091">
        <w:rPr>
          <w:rFonts w:ascii="Soberana Sans" w:eastAsia="Calibri" w:hAnsi="Soberana Sans"/>
          <w:szCs w:val="18"/>
        </w:rPr>
        <w:tab/>
        <w:t>Se ingresará a través del Portal del SAT al aplicativo “Mi contabilidad. Opción de acumulación de ingresos por personas morales”. Para tal efecto, el contribuyente deberá proporcionar su clave en el RFC, Contraseña o e.firma.</w:t>
      </w: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b/>
          <w:szCs w:val="18"/>
        </w:rPr>
      </w:pPr>
    </w:p>
    <w:p w:rsidR="00AB5A52" w:rsidRPr="00D01091" w:rsidRDefault="00AB5A52" w:rsidP="00A721E6">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b.</w:t>
      </w:r>
      <w:r w:rsidRPr="00D01091">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b/>
          <w:szCs w:val="18"/>
        </w:rPr>
      </w:pP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1.</w:t>
      </w:r>
      <w:r w:rsidRPr="00D01091">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b/>
          <w:szCs w:val="18"/>
        </w:rPr>
      </w:pP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2.</w:t>
      </w:r>
      <w:r w:rsidRPr="00D01091">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b/>
          <w:szCs w:val="18"/>
        </w:rPr>
      </w:pP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3.</w:t>
      </w:r>
      <w:r w:rsidRPr="00D01091">
        <w:rPr>
          <w:rFonts w:ascii="Soberana Sans" w:eastAsia="Calibri" w:hAnsi="Soberana Sans"/>
          <w:b/>
          <w:szCs w:val="18"/>
        </w:rPr>
        <w:tab/>
      </w:r>
      <w:r w:rsidRPr="00D01091">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b/>
          <w:szCs w:val="18"/>
        </w:rPr>
      </w:pPr>
    </w:p>
    <w:p w:rsidR="00AB5A52" w:rsidRPr="00D01091" w:rsidRDefault="00AB5A52" w:rsidP="00A721E6">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4.</w:t>
      </w:r>
      <w:r w:rsidRPr="00D01091">
        <w:rPr>
          <w:rFonts w:ascii="Soberana Sans" w:eastAsia="Calibri" w:hAnsi="Soberana Sans"/>
          <w:b/>
          <w:szCs w:val="18"/>
        </w:rPr>
        <w:tab/>
      </w:r>
      <w:r w:rsidRPr="00D01091">
        <w:rPr>
          <w:rFonts w:ascii="Soberana Sans" w:eastAsia="Calibri" w:hAnsi="Soberana Sans"/>
          <w:szCs w:val="18"/>
        </w:rPr>
        <w:t xml:space="preserve">Para declaraciones complementarias por línea de captura vencida. Seleccionar el mismo periodo a declarar que el contenido en la declaración cuyo importe total a pagar no fue cubierto, debiendo </w:t>
      </w:r>
      <w:r w:rsidR="004C79EC" w:rsidRPr="00D01091">
        <w:rPr>
          <w:rFonts w:ascii="Soberana Sans" w:eastAsia="Calibri" w:hAnsi="Soberana Sans"/>
          <w:szCs w:val="18"/>
        </w:rPr>
        <w:t>elegir el tipo de declaración “C</w:t>
      </w:r>
      <w:r w:rsidRPr="00D01091">
        <w:rPr>
          <w:rFonts w:ascii="Soberana Sans" w:eastAsia="Calibri" w:hAnsi="Soberana Sans"/>
          <w:szCs w:val="18"/>
        </w:rPr>
        <w:t>omple</w:t>
      </w:r>
      <w:r w:rsidR="004C79EC" w:rsidRPr="00D01091">
        <w:rPr>
          <w:rFonts w:ascii="Soberana Sans" w:eastAsia="Calibri" w:hAnsi="Soberana Sans"/>
          <w:szCs w:val="18"/>
        </w:rPr>
        <w:t>mentaria”, así como la opción “M</w:t>
      </w:r>
      <w:r w:rsidRPr="00D01091">
        <w:rPr>
          <w:rFonts w:ascii="Soberana Sans" w:eastAsia="Calibri" w:hAnsi="Soberana Sans"/>
          <w:szCs w:val="18"/>
        </w:rPr>
        <w:t>odificación de obligación”.</w:t>
      </w:r>
    </w:p>
    <w:p w:rsidR="00AB5A52" w:rsidRPr="00D01091" w:rsidRDefault="00AB5A52" w:rsidP="00A721E6">
      <w:pPr>
        <w:pStyle w:val="k"/>
        <w:tabs>
          <w:tab w:val="left" w:pos="1560"/>
          <w:tab w:val="left" w:pos="1843"/>
        </w:tabs>
        <w:spacing w:after="0" w:line="240" w:lineRule="auto"/>
        <w:ind w:left="1843" w:firstLine="0"/>
        <w:rPr>
          <w:rFonts w:ascii="Soberana Sans" w:eastAsia="Calibri" w:hAnsi="Soberana Sans"/>
          <w:szCs w:val="18"/>
        </w:rPr>
      </w:pPr>
    </w:p>
    <w:p w:rsidR="00AB5A52" w:rsidRPr="00D01091" w:rsidRDefault="00AB5A52" w:rsidP="00A721E6">
      <w:pPr>
        <w:pStyle w:val="k"/>
        <w:tabs>
          <w:tab w:val="left" w:pos="1560"/>
          <w:tab w:val="left" w:pos="1843"/>
        </w:tabs>
        <w:spacing w:after="0" w:line="240" w:lineRule="auto"/>
        <w:ind w:left="1843" w:firstLine="0"/>
        <w:rPr>
          <w:rFonts w:ascii="Soberana Sans" w:eastAsia="Calibri" w:hAnsi="Soberana Sans"/>
          <w:szCs w:val="18"/>
        </w:rPr>
      </w:pPr>
      <w:r w:rsidRPr="00D01091">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rsidR="00AB5A52" w:rsidRPr="00D01091" w:rsidRDefault="00AB5A52" w:rsidP="00A721E6">
      <w:pPr>
        <w:pStyle w:val="k"/>
        <w:tabs>
          <w:tab w:val="left" w:pos="1560"/>
          <w:tab w:val="left" w:pos="1843"/>
        </w:tabs>
        <w:spacing w:after="0" w:line="240" w:lineRule="auto"/>
        <w:ind w:left="1843" w:firstLine="0"/>
        <w:rPr>
          <w:rFonts w:ascii="Soberana Sans" w:eastAsia="Calibri" w:hAnsi="Soberana Sans"/>
          <w:szCs w:val="18"/>
        </w:rPr>
      </w:pPr>
    </w:p>
    <w:p w:rsidR="00AB5A52" w:rsidRPr="00D01091" w:rsidRDefault="00AB5A52" w:rsidP="00A721E6">
      <w:pPr>
        <w:pStyle w:val="k"/>
        <w:tabs>
          <w:tab w:val="left" w:pos="1560"/>
          <w:tab w:val="left" w:pos="1843"/>
        </w:tabs>
        <w:spacing w:after="0" w:line="240" w:lineRule="auto"/>
        <w:ind w:left="1843" w:firstLine="0"/>
        <w:rPr>
          <w:rFonts w:ascii="Soberana Sans" w:eastAsia="Calibri" w:hAnsi="Soberana Sans"/>
          <w:szCs w:val="18"/>
        </w:rPr>
      </w:pPr>
      <w:r w:rsidRPr="00D01091">
        <w:rPr>
          <w:rFonts w:ascii="Soberana Sans" w:eastAsia="Calibri" w:hAnsi="Soberana Sans"/>
          <w:szCs w:val="18"/>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AB5A52" w:rsidRPr="00D01091" w:rsidRDefault="00AB5A52" w:rsidP="00A721E6">
      <w:pPr>
        <w:pStyle w:val="k"/>
        <w:tabs>
          <w:tab w:val="left" w:pos="1560"/>
          <w:tab w:val="left" w:pos="2010"/>
        </w:tabs>
        <w:spacing w:after="0" w:line="240" w:lineRule="auto"/>
        <w:ind w:left="1843" w:firstLine="0"/>
        <w:rPr>
          <w:rFonts w:ascii="Soberana Sans" w:eastAsia="Calibri" w:hAnsi="Soberana Sans"/>
          <w:szCs w:val="18"/>
        </w:rPr>
      </w:pPr>
    </w:p>
    <w:p w:rsidR="00AB5A52" w:rsidRPr="00D01091" w:rsidRDefault="00AB5A52" w:rsidP="00A721E6">
      <w:pPr>
        <w:pStyle w:val="k"/>
        <w:tabs>
          <w:tab w:val="left" w:pos="1560"/>
          <w:tab w:val="left" w:pos="2010"/>
        </w:tabs>
        <w:spacing w:after="0" w:line="240" w:lineRule="auto"/>
        <w:ind w:left="1843" w:firstLine="0"/>
        <w:rPr>
          <w:rFonts w:ascii="Soberana Sans" w:eastAsia="Calibri" w:hAnsi="Soberana Sans"/>
          <w:szCs w:val="18"/>
        </w:rPr>
      </w:pPr>
      <w:r w:rsidRPr="00D01091">
        <w:rPr>
          <w:rFonts w:ascii="Soberana Sans" w:eastAsia="Calibri" w:hAnsi="Soberana Sans"/>
          <w:szCs w:val="18"/>
        </w:rPr>
        <w:t>El contribuyente deberá efectuar su pago conforme al procedimiento contenido en la regla 3.21.6.2.</w:t>
      </w:r>
    </w:p>
    <w:p w:rsidR="00AB5A52" w:rsidRPr="00D01091" w:rsidRDefault="00AB5A52" w:rsidP="00A721E6">
      <w:pPr>
        <w:pStyle w:val="k"/>
        <w:tabs>
          <w:tab w:val="left" w:pos="1560"/>
          <w:tab w:val="left" w:pos="2010"/>
        </w:tabs>
        <w:spacing w:after="0" w:line="240" w:lineRule="auto"/>
        <w:ind w:left="1843" w:firstLine="0"/>
        <w:rPr>
          <w:rFonts w:ascii="Soberana Sans" w:eastAsia="Calibri" w:hAnsi="Soberana Sans"/>
          <w:szCs w:val="18"/>
        </w:rPr>
      </w:pPr>
    </w:p>
    <w:p w:rsidR="00AB5A52" w:rsidRPr="00D01091" w:rsidRDefault="00AB5A52" w:rsidP="00A721E6">
      <w:pPr>
        <w:pStyle w:val="k"/>
        <w:tabs>
          <w:tab w:val="left" w:pos="1560"/>
          <w:tab w:val="left" w:pos="2010"/>
        </w:tabs>
        <w:spacing w:after="0" w:line="240" w:lineRule="auto"/>
        <w:ind w:left="1843" w:firstLine="0"/>
        <w:rPr>
          <w:rFonts w:ascii="Soberana Sans" w:eastAsia="Calibri" w:hAnsi="Soberana Sans"/>
          <w:szCs w:val="18"/>
        </w:rPr>
      </w:pPr>
      <w:r w:rsidRPr="00D01091">
        <w:rPr>
          <w:rFonts w:ascii="Soberana Sans" w:eastAsia="Calibri" w:hAnsi="Soberana Sans"/>
          <w:szCs w:val="18"/>
        </w:rPr>
        <w:t>Para los numerales 1, 2 y 4, las declaraciones complementarias a que se refiere la presente regla no computarán para el límite que establece el artículo 32 del CFF.</w:t>
      </w: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szCs w:val="18"/>
        </w:rPr>
      </w:pP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szCs w:val="18"/>
        </w:rPr>
      </w:pPr>
      <w:r w:rsidRPr="00D01091">
        <w:rPr>
          <w:rFonts w:ascii="Soberana Sans" w:eastAsia="Calibri" w:hAnsi="Soberana Sans"/>
          <w:szCs w:val="18"/>
        </w:rPr>
        <w:t>Las personas morales a que se refiere esta regla, cuando presenten declaraciones complementarias no podrán cambiar la opción para la determinación del ISR, que hayan elegido.</w:t>
      </w: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szCs w:val="18"/>
        </w:rPr>
      </w:pPr>
    </w:p>
    <w:p w:rsidR="00AB5A52" w:rsidRPr="00D01091" w:rsidRDefault="00AB5A52" w:rsidP="00A721E6">
      <w:pPr>
        <w:pStyle w:val="k"/>
        <w:tabs>
          <w:tab w:val="left" w:pos="1560"/>
          <w:tab w:val="left" w:pos="2010"/>
        </w:tabs>
        <w:spacing w:after="0" w:line="240" w:lineRule="auto"/>
        <w:ind w:left="1418" w:firstLine="0"/>
        <w:rPr>
          <w:rFonts w:ascii="Soberana Sans" w:eastAsia="Calibri" w:hAnsi="Soberana Sans"/>
          <w:szCs w:val="18"/>
        </w:rPr>
      </w:pPr>
      <w:r w:rsidRPr="00D01091">
        <w:rPr>
          <w:rFonts w:ascii="Soberana Sans" w:eastAsia="Calibri" w:hAnsi="Soberana Sans"/>
          <w:szCs w:val="18"/>
        </w:rPr>
        <w:t>Las personas morales que tributen en el Título VII, Capítulo VIII de la Ley del ISR, que requieran presentar declaraciones complementarias de pagos provisionales, definitivos y del ejercicio, de periodos de diciembre de 2016 o anteriores, deberán de efectuarlo mediante el “Servicio de Declaraciones y Pagos” seleccionando el tipo declaración complementaria según se trate conforme a las reglas 2.8.5.3</w:t>
      </w:r>
      <w:r w:rsidR="00EF6218" w:rsidRPr="00D01091">
        <w:rPr>
          <w:rFonts w:ascii="Soberana Sans" w:eastAsia="Calibri" w:hAnsi="Soberana Sans"/>
          <w:szCs w:val="18"/>
        </w:rPr>
        <w:t>.</w:t>
      </w:r>
      <w:r w:rsidRPr="00D01091">
        <w:rPr>
          <w:rFonts w:ascii="Soberana Sans" w:eastAsia="Calibri" w:hAnsi="Soberana Sans"/>
          <w:szCs w:val="18"/>
        </w:rPr>
        <w:t>, 2.8.5.4</w:t>
      </w:r>
      <w:r w:rsidR="00EF6218" w:rsidRPr="00D01091">
        <w:rPr>
          <w:rFonts w:ascii="Soberana Sans" w:eastAsia="Calibri" w:hAnsi="Soberana Sans"/>
          <w:szCs w:val="18"/>
        </w:rPr>
        <w:t>.</w:t>
      </w:r>
      <w:r w:rsidRPr="00D01091">
        <w:rPr>
          <w:rFonts w:ascii="Soberana Sans" w:eastAsia="Calibri" w:hAnsi="Soberana Sans"/>
          <w:szCs w:val="18"/>
        </w:rPr>
        <w:t>, 2.8.6.1., 2.8.6.4., 2.8.6.5., 2.10.1</w:t>
      </w:r>
      <w:r w:rsidR="00EF6218" w:rsidRPr="00D01091">
        <w:rPr>
          <w:rFonts w:ascii="Soberana Sans" w:eastAsia="Calibri" w:hAnsi="Soberana Sans"/>
          <w:szCs w:val="18"/>
        </w:rPr>
        <w:t>.</w:t>
      </w:r>
      <w:r w:rsidRPr="00D01091">
        <w:rPr>
          <w:rFonts w:ascii="Soberana Sans" w:eastAsia="Calibri" w:hAnsi="Soberana Sans"/>
          <w:szCs w:val="18"/>
        </w:rPr>
        <w:t>, 2.10.2</w:t>
      </w:r>
      <w:r w:rsidR="00EF6218" w:rsidRPr="00D01091">
        <w:rPr>
          <w:rFonts w:ascii="Soberana Sans" w:eastAsia="Calibri" w:hAnsi="Soberana Sans"/>
          <w:szCs w:val="18"/>
        </w:rPr>
        <w:t>. y</w:t>
      </w:r>
      <w:r w:rsidRPr="00D01091">
        <w:rPr>
          <w:rFonts w:ascii="Soberana Sans" w:eastAsia="Calibri" w:hAnsi="Soberana Sans"/>
          <w:szCs w:val="18"/>
        </w:rPr>
        <w:t xml:space="preserve"> 2.10.3. de esta Resolución.</w:t>
      </w:r>
    </w:p>
    <w:p w:rsidR="00AB5A52" w:rsidRPr="00D01091" w:rsidRDefault="00AB5A52" w:rsidP="00A721E6">
      <w:pPr>
        <w:tabs>
          <w:tab w:val="left" w:pos="1560"/>
        </w:tabs>
        <w:ind w:left="1418"/>
        <w:jc w:val="both"/>
        <w:rPr>
          <w:rFonts w:ascii="Soberana Sans" w:eastAsia="Calibri" w:hAnsi="Soberana Sans" w:cs="Arial"/>
          <w:sz w:val="18"/>
          <w:szCs w:val="18"/>
        </w:rPr>
      </w:pPr>
    </w:p>
    <w:p w:rsidR="00AB5A52" w:rsidRPr="00D01091" w:rsidRDefault="00AB5A52" w:rsidP="00A721E6">
      <w:pPr>
        <w:tabs>
          <w:tab w:val="left" w:pos="1560"/>
        </w:tabs>
        <w:ind w:left="1418"/>
        <w:jc w:val="both"/>
        <w:rPr>
          <w:rFonts w:ascii="Soberana Sans" w:hAnsi="Soberana Sans" w:cs="Arial"/>
          <w:b/>
          <w:i/>
          <w:sz w:val="18"/>
          <w:szCs w:val="18"/>
        </w:rPr>
      </w:pPr>
      <w:r w:rsidRPr="00D01091">
        <w:rPr>
          <w:rFonts w:ascii="Soberana Sans" w:eastAsia="Calibri" w:hAnsi="Soberana Sans" w:cs="Arial"/>
          <w:sz w:val="18"/>
          <w:szCs w:val="18"/>
        </w:rPr>
        <w:t>CFF 17-A, 21, 32, RMF 2017 2.8.5.3, 2.8.5.4, 2.8.6.1., 2.8.6.4., 2.8.6.5., 2.10.1, 2.10.2, 2.10.3. 3.21.6.2.</w:t>
      </w:r>
    </w:p>
    <w:p w:rsidR="00AB5A52" w:rsidRPr="00D01091" w:rsidRDefault="00AB5A52" w:rsidP="00A721E6">
      <w:pPr>
        <w:pStyle w:val="Texto"/>
        <w:spacing w:after="0" w:line="240" w:lineRule="auto"/>
        <w:ind w:left="1440" w:hanging="1152"/>
        <w:rPr>
          <w:rFonts w:ascii="Soberana Sans" w:hAnsi="Soberana Sans"/>
          <w:b/>
          <w:szCs w:val="18"/>
        </w:rPr>
      </w:pPr>
    </w:p>
    <w:p w:rsidR="00AB5A52" w:rsidRPr="00D01091" w:rsidRDefault="00AB5A52" w:rsidP="00A721E6">
      <w:pPr>
        <w:pStyle w:val="Texto"/>
        <w:spacing w:after="0" w:line="240" w:lineRule="auto"/>
        <w:ind w:left="1440" w:hanging="1152"/>
        <w:rPr>
          <w:rFonts w:ascii="Soberana Sans" w:hAnsi="Soberana Sans"/>
          <w:b/>
          <w:szCs w:val="18"/>
        </w:rPr>
      </w:pPr>
    </w:p>
    <w:p w:rsidR="00AB5A52" w:rsidRPr="00D01091" w:rsidRDefault="00AB5A52" w:rsidP="00A721E6">
      <w:pPr>
        <w:tabs>
          <w:tab w:val="left" w:pos="1560"/>
        </w:tabs>
        <w:ind w:left="1418"/>
        <w:jc w:val="both"/>
        <w:rPr>
          <w:rFonts w:ascii="Soberana Sans" w:hAnsi="Soberana Sans" w:cs="Arial"/>
          <w:b/>
          <w:sz w:val="18"/>
          <w:szCs w:val="18"/>
        </w:rPr>
      </w:pPr>
      <w:r w:rsidRPr="00D01091">
        <w:rPr>
          <w:rFonts w:ascii="Soberana Sans" w:hAnsi="Soberana Sans" w:cs="Arial"/>
          <w:b/>
          <w:sz w:val="18"/>
          <w:szCs w:val="18"/>
        </w:rPr>
        <w:t>Facilidades para los contribuyentes que tributen conforme al Título VII, Capítulo VIII de la LISR</w:t>
      </w:r>
    </w:p>
    <w:p w:rsidR="00AB5A52" w:rsidRPr="00D01091" w:rsidRDefault="00AB5A52" w:rsidP="00A721E6">
      <w:pPr>
        <w:tabs>
          <w:tab w:val="left" w:pos="1560"/>
        </w:tabs>
        <w:ind w:left="1418"/>
        <w:jc w:val="both"/>
        <w:rPr>
          <w:rFonts w:ascii="Soberana Sans" w:hAnsi="Soberana Sans" w:cs="Arial"/>
          <w:b/>
          <w:sz w:val="18"/>
          <w:szCs w:val="18"/>
        </w:rPr>
      </w:pPr>
    </w:p>
    <w:p w:rsidR="00AB5A52" w:rsidRPr="00D01091" w:rsidRDefault="00AB5A52" w:rsidP="00A721E6">
      <w:pPr>
        <w:tabs>
          <w:tab w:val="left" w:pos="1560"/>
        </w:tabs>
        <w:ind w:left="1418" w:hanging="1134"/>
        <w:jc w:val="both"/>
        <w:rPr>
          <w:rFonts w:ascii="Soberana Sans" w:hAnsi="Soberana Sans" w:cs="Arial"/>
          <w:sz w:val="18"/>
          <w:szCs w:val="18"/>
        </w:rPr>
      </w:pPr>
      <w:r w:rsidRPr="00D01091">
        <w:rPr>
          <w:rFonts w:ascii="Soberana Sans" w:hAnsi="Soberana Sans" w:cs="Arial"/>
          <w:b/>
          <w:sz w:val="18"/>
          <w:szCs w:val="18"/>
        </w:rPr>
        <w:t>3.21.6.4.</w:t>
      </w:r>
      <w:r w:rsidRPr="00D01091">
        <w:rPr>
          <w:rFonts w:ascii="Soberana Sans" w:hAnsi="Soberana Sans" w:cs="Arial"/>
          <w:sz w:val="18"/>
          <w:szCs w:val="18"/>
        </w:rPr>
        <w:tab/>
        <w:t>Las personas morales que tributen conforme a lo señalado en el Título VII</w:t>
      </w:r>
      <w:r w:rsidR="00981C6A" w:rsidRPr="00D01091">
        <w:rPr>
          <w:rFonts w:ascii="Soberana Sans" w:hAnsi="Soberana Sans" w:cs="Arial"/>
          <w:sz w:val="18"/>
          <w:szCs w:val="18"/>
        </w:rPr>
        <w:t>,</w:t>
      </w:r>
      <w:r w:rsidRPr="00D01091">
        <w:rPr>
          <w:rFonts w:ascii="Soberana Sans" w:hAnsi="Soberana Sans" w:cs="Arial"/>
          <w:sz w:val="18"/>
          <w:szCs w:val="18"/>
        </w:rPr>
        <w:t xml:space="preserve"> Capítulo VIII de la Ley del ISR y Disposiciones Transitorias, que utilicen el aplicativo “Mi contabilidad. Opción de </w:t>
      </w:r>
      <w:r w:rsidRPr="00D01091">
        <w:rPr>
          <w:rFonts w:ascii="Soberana Sans" w:hAnsi="Soberana Sans" w:cs="Arial"/>
          <w:sz w:val="18"/>
          <w:szCs w:val="18"/>
        </w:rPr>
        <w:lastRenderedPageBreak/>
        <w:t>acumulación de ingresos por personas morales”, que determinen y presenten el pago provisional del mes de que se trate, clasificando los CFDI de ingresos y g</w:t>
      </w:r>
      <w:r w:rsidR="00096CDF" w:rsidRPr="00D01091">
        <w:rPr>
          <w:rFonts w:ascii="Soberana Sans" w:hAnsi="Soberana Sans" w:cs="Arial"/>
          <w:sz w:val="18"/>
          <w:szCs w:val="18"/>
        </w:rPr>
        <w:t xml:space="preserve">astos en dicho aplicativo, </w:t>
      </w:r>
      <w:r w:rsidRPr="00D01091">
        <w:rPr>
          <w:rFonts w:ascii="Soberana Sans" w:hAnsi="Soberana Sans" w:cs="Arial"/>
          <w:sz w:val="18"/>
          <w:szCs w:val="18"/>
        </w:rPr>
        <w:t>quedarán relevados de cumplir con las siguientes obligaciones:</w:t>
      </w:r>
    </w:p>
    <w:p w:rsidR="00AB5A52" w:rsidRPr="00D01091" w:rsidRDefault="00AB5A52" w:rsidP="00A721E6">
      <w:pPr>
        <w:tabs>
          <w:tab w:val="left" w:pos="1560"/>
        </w:tabs>
        <w:ind w:left="1843" w:hanging="425"/>
        <w:jc w:val="both"/>
        <w:rPr>
          <w:rFonts w:ascii="Soberana Sans" w:hAnsi="Soberana Sans" w:cs="Arial"/>
          <w:b/>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w:t>
      </w:r>
      <w:r w:rsidRPr="00D01091">
        <w:rPr>
          <w:rFonts w:ascii="Soberana Sans" w:hAnsi="Soberana Sans" w:cs="Arial"/>
          <w:sz w:val="18"/>
          <w:szCs w:val="18"/>
        </w:rPr>
        <w:tab/>
      </w:r>
      <w:r w:rsidRPr="00D01091">
        <w:rPr>
          <w:rFonts w:ascii="Soberana Sans" w:hAnsi="Soberana Sans" w:cs="Arial"/>
          <w:sz w:val="18"/>
          <w:szCs w:val="18"/>
        </w:rPr>
        <w:tab/>
        <w:t>Enviar la contabilidad electrónica e ingresar de forma mensual su información contable en términos de lo señalado en el artículo 28 del CFF.</w:t>
      </w:r>
    </w:p>
    <w:p w:rsidR="00AB5A52" w:rsidRPr="00D01091" w:rsidRDefault="00AB5A52" w:rsidP="00A721E6">
      <w:pPr>
        <w:tabs>
          <w:tab w:val="left" w:pos="1560"/>
        </w:tabs>
        <w:ind w:left="1843" w:hanging="425"/>
        <w:jc w:val="both"/>
        <w:rPr>
          <w:rFonts w:ascii="Soberana Sans" w:hAnsi="Soberana Sans" w:cs="Arial"/>
          <w:b/>
          <w:sz w:val="18"/>
          <w:szCs w:val="18"/>
        </w:rPr>
      </w:pPr>
    </w:p>
    <w:p w:rsidR="00AB5A52" w:rsidRPr="00D01091" w:rsidRDefault="00AB5A52" w:rsidP="00A721E6">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II.</w:t>
      </w:r>
      <w:r w:rsidRPr="00D01091">
        <w:rPr>
          <w:rFonts w:ascii="Soberana Sans" w:hAnsi="Soberana Sans" w:cs="Arial"/>
          <w:sz w:val="18"/>
          <w:szCs w:val="18"/>
        </w:rPr>
        <w:tab/>
        <w:t>Presentar la Información de Operaciones con Terceros (DIOT) a que se refiere el artículo 32, fracción VIII de la Ley del IVA.</w:t>
      </w:r>
    </w:p>
    <w:p w:rsidR="00AB5A52" w:rsidRPr="00D01091" w:rsidRDefault="00AB5A52" w:rsidP="00A721E6">
      <w:pPr>
        <w:tabs>
          <w:tab w:val="left" w:pos="1560"/>
        </w:tabs>
        <w:ind w:left="1843" w:hanging="425"/>
        <w:jc w:val="both"/>
        <w:rPr>
          <w:rFonts w:ascii="Soberana Sans" w:hAnsi="Soberana Sans" w:cs="Arial"/>
          <w:b/>
          <w:sz w:val="18"/>
          <w:szCs w:val="18"/>
        </w:rPr>
      </w:pPr>
    </w:p>
    <w:p w:rsidR="00AB5A52" w:rsidRPr="00D01091" w:rsidRDefault="00981C6A" w:rsidP="00A721E6">
      <w:pPr>
        <w:tabs>
          <w:tab w:val="left" w:pos="1560"/>
        </w:tabs>
        <w:ind w:firstLine="1418"/>
        <w:jc w:val="both"/>
        <w:rPr>
          <w:rFonts w:ascii="Soberana Sans" w:hAnsi="Soberana Sans" w:cs="Arial"/>
          <w:b/>
          <w:i/>
          <w:sz w:val="18"/>
          <w:szCs w:val="18"/>
        </w:rPr>
      </w:pPr>
      <w:r w:rsidRPr="00D01091">
        <w:rPr>
          <w:rFonts w:ascii="Soberana Sans" w:eastAsia="Calibri" w:hAnsi="Soberana Sans" w:cs="Arial"/>
          <w:sz w:val="18"/>
          <w:szCs w:val="18"/>
        </w:rPr>
        <w:t>CFF 28, LIVA 32</w:t>
      </w:r>
    </w:p>
    <w:p w:rsidR="00AB5A52" w:rsidRPr="00D01091" w:rsidRDefault="00AB5A52" w:rsidP="00A721E6">
      <w:pPr>
        <w:pStyle w:val="Texto"/>
        <w:spacing w:after="0" w:line="240" w:lineRule="auto"/>
        <w:ind w:left="1440" w:hanging="1152"/>
        <w:rPr>
          <w:rFonts w:ascii="Soberana Sans" w:hAnsi="Soberana Sans"/>
          <w:b/>
          <w:szCs w:val="18"/>
        </w:rPr>
      </w:pPr>
    </w:p>
    <w:p w:rsidR="00AB5A52" w:rsidRPr="00D01091" w:rsidRDefault="00AB5A52" w:rsidP="00A721E6">
      <w:pPr>
        <w:pStyle w:val="Texto"/>
        <w:spacing w:after="0" w:line="240" w:lineRule="auto"/>
        <w:ind w:left="1440" w:hanging="1152"/>
        <w:rPr>
          <w:rFonts w:ascii="Soberana Sans" w:hAnsi="Soberana Sans"/>
          <w:b/>
          <w:szCs w:val="18"/>
        </w:rPr>
      </w:pPr>
    </w:p>
    <w:p w:rsidR="00AB5A52" w:rsidRPr="00D01091" w:rsidRDefault="00AB5A52" w:rsidP="00A721E6">
      <w:pPr>
        <w:tabs>
          <w:tab w:val="left" w:pos="1560"/>
          <w:tab w:val="left" w:pos="2268"/>
        </w:tabs>
        <w:ind w:left="1418"/>
        <w:jc w:val="both"/>
        <w:rPr>
          <w:rFonts w:ascii="Soberana Sans" w:hAnsi="Soberana Sans" w:cs="Arial"/>
          <w:b/>
          <w:sz w:val="18"/>
          <w:szCs w:val="18"/>
        </w:rPr>
      </w:pPr>
      <w:r w:rsidRPr="00D01091">
        <w:rPr>
          <w:rFonts w:ascii="Soberana Sans" w:hAnsi="Soberana Sans" w:cs="Arial"/>
          <w:b/>
          <w:sz w:val="18"/>
          <w:szCs w:val="18"/>
        </w:rPr>
        <w:t>Modificaciones que pueden realizar los contribuyentes que utilizan el aplicativo</w:t>
      </w:r>
      <w:r w:rsidR="00C828A2" w:rsidRPr="00D01091">
        <w:rPr>
          <w:rFonts w:ascii="Soberana Sans" w:hAnsi="Soberana Sans" w:cs="Arial"/>
          <w:b/>
          <w:sz w:val="18"/>
          <w:szCs w:val="18"/>
        </w:rPr>
        <w:t xml:space="preserve"> que establece la regla 3.21.6.2</w:t>
      </w:r>
      <w:r w:rsidRPr="00D01091">
        <w:rPr>
          <w:rFonts w:ascii="Soberana Sans" w:hAnsi="Soberana Sans" w:cs="Arial"/>
          <w:b/>
          <w:sz w:val="18"/>
          <w:szCs w:val="18"/>
        </w:rPr>
        <w:t>.</w:t>
      </w:r>
    </w:p>
    <w:p w:rsidR="00AB5A52" w:rsidRPr="00D01091" w:rsidRDefault="00AB5A52" w:rsidP="00A721E6">
      <w:pPr>
        <w:tabs>
          <w:tab w:val="left" w:pos="1560"/>
          <w:tab w:val="left" w:pos="2268"/>
        </w:tabs>
        <w:ind w:left="1418"/>
        <w:jc w:val="both"/>
        <w:rPr>
          <w:rFonts w:ascii="Soberana Sans" w:hAnsi="Soberana Sans" w:cs="Arial"/>
          <w:b/>
          <w:sz w:val="18"/>
          <w:szCs w:val="18"/>
        </w:rPr>
      </w:pPr>
    </w:p>
    <w:p w:rsidR="00AB5A52" w:rsidRPr="00D01091" w:rsidRDefault="00AB5A52" w:rsidP="00A721E6">
      <w:pPr>
        <w:tabs>
          <w:tab w:val="left" w:pos="1418"/>
          <w:tab w:val="left" w:pos="1560"/>
        </w:tabs>
        <w:ind w:left="1418" w:hanging="1134"/>
        <w:jc w:val="both"/>
        <w:rPr>
          <w:rFonts w:ascii="Soberana Sans" w:hAnsi="Soberana Sans" w:cs="Arial"/>
          <w:sz w:val="18"/>
          <w:szCs w:val="18"/>
        </w:rPr>
      </w:pPr>
      <w:r w:rsidRPr="00D01091">
        <w:rPr>
          <w:rFonts w:ascii="Soberana Sans" w:hAnsi="Soberana Sans" w:cs="Arial"/>
          <w:b/>
          <w:sz w:val="18"/>
          <w:szCs w:val="18"/>
        </w:rPr>
        <w:t>3.21.6.5.</w:t>
      </w:r>
      <w:r w:rsidRPr="00D01091">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w:t>
      </w:r>
      <w:r w:rsidR="00EF6218" w:rsidRPr="00D01091">
        <w:rPr>
          <w:rFonts w:ascii="Soberana Sans" w:hAnsi="Soberana Sans" w:cs="Arial"/>
          <w:sz w:val="18"/>
          <w:szCs w:val="18"/>
        </w:rPr>
        <w:t>.21.6.4.</w:t>
      </w:r>
    </w:p>
    <w:p w:rsidR="00AB5A52" w:rsidRPr="00D01091" w:rsidRDefault="00AB5A52" w:rsidP="00A721E6">
      <w:pPr>
        <w:tabs>
          <w:tab w:val="left" w:pos="1418"/>
          <w:tab w:val="left" w:pos="1560"/>
        </w:tabs>
        <w:ind w:left="1418" w:hanging="1418"/>
        <w:jc w:val="both"/>
        <w:rPr>
          <w:rFonts w:ascii="Soberana Sans" w:hAnsi="Soberana Sans" w:cs="Arial"/>
          <w:sz w:val="18"/>
          <w:szCs w:val="18"/>
        </w:rPr>
      </w:pPr>
      <w:r w:rsidRPr="00D01091">
        <w:rPr>
          <w:rFonts w:ascii="Soberana Sans" w:hAnsi="Soberana Sans" w:cs="Arial"/>
          <w:sz w:val="18"/>
          <w:szCs w:val="18"/>
        </w:rPr>
        <w:tab/>
      </w:r>
    </w:p>
    <w:p w:rsidR="00AB5A52" w:rsidRPr="00D01091" w:rsidRDefault="00AB5A52" w:rsidP="00A721E6">
      <w:pPr>
        <w:tabs>
          <w:tab w:val="left" w:pos="1418"/>
          <w:tab w:val="left" w:pos="1560"/>
        </w:tabs>
        <w:ind w:left="1418" w:hanging="1418"/>
        <w:jc w:val="both"/>
        <w:rPr>
          <w:rFonts w:ascii="Soberana Sans" w:hAnsi="Soberana Sans" w:cs="Arial"/>
          <w:i/>
          <w:sz w:val="18"/>
          <w:szCs w:val="18"/>
        </w:rPr>
      </w:pPr>
      <w:r w:rsidRPr="00D01091">
        <w:rPr>
          <w:rFonts w:ascii="Soberana Sans" w:hAnsi="Soberana Sans" w:cs="Arial"/>
          <w:sz w:val="18"/>
          <w:szCs w:val="18"/>
        </w:rPr>
        <w:tab/>
      </w:r>
      <w:r w:rsidRPr="00D01091">
        <w:rPr>
          <w:rFonts w:ascii="Soberana Sans" w:hAnsi="Soberana Sans" w:cs="Arial"/>
          <w:i/>
          <w:sz w:val="18"/>
          <w:szCs w:val="18"/>
        </w:rPr>
        <w:t>RMF 2017 3.21.6.4.</w:t>
      </w:r>
    </w:p>
    <w:p w:rsidR="00AB5A52" w:rsidRDefault="00AB5A52" w:rsidP="00A721E6">
      <w:pPr>
        <w:pStyle w:val="Texto"/>
        <w:spacing w:after="0" w:line="240" w:lineRule="auto"/>
        <w:ind w:left="1440" w:hanging="1152"/>
        <w:rPr>
          <w:rFonts w:ascii="Soberana Sans" w:hAnsi="Soberana Sans"/>
          <w:b/>
          <w:szCs w:val="18"/>
        </w:rPr>
      </w:pPr>
    </w:p>
    <w:p w:rsidR="006C149F" w:rsidRPr="00D01091" w:rsidRDefault="006C149F" w:rsidP="00A721E6">
      <w:pPr>
        <w:pStyle w:val="Texto"/>
        <w:spacing w:after="0" w:line="240" w:lineRule="auto"/>
        <w:ind w:left="1440" w:hanging="1152"/>
        <w:rPr>
          <w:rFonts w:ascii="Soberana Sans" w:hAnsi="Soberana Sans"/>
          <w:b/>
          <w:szCs w:val="18"/>
        </w:rPr>
      </w:pPr>
    </w:p>
    <w:p w:rsidR="00AB5A52" w:rsidRPr="00D01091" w:rsidRDefault="00AB5A52" w:rsidP="00A721E6">
      <w:pPr>
        <w:tabs>
          <w:tab w:val="left" w:pos="2268"/>
        </w:tabs>
        <w:ind w:left="1418"/>
        <w:jc w:val="both"/>
        <w:rPr>
          <w:rFonts w:ascii="Soberana Sans" w:hAnsi="Soberana Sans" w:cs="Arial"/>
          <w:b/>
          <w:sz w:val="18"/>
          <w:szCs w:val="18"/>
        </w:rPr>
      </w:pPr>
      <w:r w:rsidRPr="00D01091">
        <w:rPr>
          <w:rFonts w:ascii="Soberana Sans" w:hAnsi="Soberana Sans" w:cs="Arial"/>
          <w:b/>
          <w:sz w:val="18"/>
          <w:szCs w:val="18"/>
        </w:rPr>
        <w:t>Otras obligaciones</w:t>
      </w:r>
    </w:p>
    <w:p w:rsidR="00AB5A52" w:rsidRPr="00D01091" w:rsidRDefault="00AB5A52" w:rsidP="00A721E6">
      <w:pPr>
        <w:tabs>
          <w:tab w:val="left" w:pos="2268"/>
        </w:tabs>
        <w:ind w:left="1418"/>
        <w:jc w:val="both"/>
        <w:rPr>
          <w:rFonts w:ascii="Soberana Sans" w:hAnsi="Soberana Sans" w:cs="Arial"/>
          <w:b/>
          <w:sz w:val="18"/>
          <w:szCs w:val="18"/>
        </w:rPr>
      </w:pPr>
    </w:p>
    <w:p w:rsidR="00AB5A52" w:rsidRPr="00D01091" w:rsidRDefault="00AB5A52" w:rsidP="00A721E6">
      <w:pPr>
        <w:ind w:left="1418" w:hanging="1134"/>
        <w:jc w:val="both"/>
        <w:rPr>
          <w:rFonts w:ascii="Soberana Sans" w:hAnsi="Soberana Sans" w:cs="Arial"/>
          <w:i/>
          <w:sz w:val="18"/>
          <w:szCs w:val="18"/>
        </w:rPr>
      </w:pPr>
      <w:r w:rsidRPr="00D01091">
        <w:rPr>
          <w:rFonts w:ascii="Soberana Sans" w:hAnsi="Soberana Sans" w:cs="Arial"/>
          <w:b/>
          <w:sz w:val="18"/>
          <w:szCs w:val="18"/>
        </w:rPr>
        <w:t>3.21.6.6.</w:t>
      </w:r>
      <w:r w:rsidRPr="00D01091">
        <w:rPr>
          <w:rFonts w:ascii="Soberana Sans" w:hAnsi="Soberana Sans" w:cs="Arial"/>
          <w:sz w:val="18"/>
          <w:szCs w:val="18"/>
        </w:rPr>
        <w:tab/>
      </w:r>
      <w:r w:rsidRPr="00D01091">
        <w:rPr>
          <w:rFonts w:ascii="Soberana Sans" w:hAnsi="Soberana Sans" w:cs="Arial"/>
          <w:b/>
          <w:sz w:val="18"/>
          <w:szCs w:val="18"/>
        </w:rPr>
        <w:t>(Se deroga)</w:t>
      </w:r>
    </w:p>
    <w:p w:rsidR="00AB5A52" w:rsidRDefault="00AB5A52" w:rsidP="00A721E6">
      <w:pPr>
        <w:pStyle w:val="Texto"/>
        <w:spacing w:after="0" w:line="240" w:lineRule="auto"/>
        <w:ind w:left="1440" w:hanging="1152"/>
        <w:rPr>
          <w:rFonts w:ascii="Soberana Sans" w:hAnsi="Soberana Sans"/>
          <w:b/>
          <w:szCs w:val="18"/>
        </w:rPr>
      </w:pPr>
    </w:p>
    <w:p w:rsidR="00A721E6" w:rsidRPr="00D01091" w:rsidRDefault="00A721E6" w:rsidP="00A721E6">
      <w:pPr>
        <w:pStyle w:val="Texto"/>
        <w:spacing w:after="0" w:line="240" w:lineRule="auto"/>
        <w:ind w:left="1440" w:hanging="1152"/>
        <w:rPr>
          <w:rFonts w:ascii="Soberana Sans" w:hAnsi="Soberana Sans"/>
          <w:b/>
          <w:szCs w:val="18"/>
        </w:rPr>
      </w:pPr>
    </w:p>
    <w:p w:rsidR="00412C7C" w:rsidRDefault="00412C7C" w:rsidP="00A721E6">
      <w:pPr>
        <w:pStyle w:val="Texto"/>
        <w:spacing w:after="0" w:line="240" w:lineRule="auto"/>
        <w:ind w:left="1440" w:hanging="22"/>
        <w:rPr>
          <w:rFonts w:ascii="Soberana Sans" w:hAnsi="Soberana Sans"/>
          <w:b/>
          <w:szCs w:val="18"/>
        </w:rPr>
      </w:pPr>
      <w:r w:rsidRPr="00D01091">
        <w:rPr>
          <w:rFonts w:ascii="Soberana Sans" w:hAnsi="Soberana Sans"/>
          <w:b/>
          <w:szCs w:val="18"/>
        </w:rPr>
        <w:t xml:space="preserve">Acumulación de la ganancia por la enajenación de bienes aportados a una </w:t>
      </w:r>
      <w:r w:rsidR="00936F3A" w:rsidRPr="00D01091">
        <w:rPr>
          <w:rFonts w:ascii="Soberana Sans" w:hAnsi="Soberana Sans"/>
          <w:b/>
          <w:szCs w:val="18"/>
        </w:rPr>
        <w:t>Sociedad Inmobiliaria de Bienes Raíces (</w:t>
      </w:r>
      <w:r w:rsidRPr="00D01091">
        <w:rPr>
          <w:rFonts w:ascii="Soberana Sans" w:hAnsi="Soberana Sans"/>
          <w:b/>
          <w:szCs w:val="18"/>
        </w:rPr>
        <w:t>SIBRA</w:t>
      </w:r>
      <w:r w:rsidR="00936F3A" w:rsidRPr="00D01091">
        <w:rPr>
          <w:rFonts w:ascii="Soberana Sans" w:hAnsi="Soberana Sans"/>
          <w:b/>
          <w:szCs w:val="18"/>
        </w:rPr>
        <w:t>)</w:t>
      </w:r>
    </w:p>
    <w:p w:rsidR="00A721E6" w:rsidRPr="00D01091" w:rsidRDefault="00A721E6" w:rsidP="00A721E6">
      <w:pPr>
        <w:pStyle w:val="Texto"/>
        <w:spacing w:after="0" w:line="240" w:lineRule="auto"/>
        <w:ind w:left="1440" w:hanging="22"/>
        <w:rPr>
          <w:rFonts w:ascii="Soberana Sans" w:hAnsi="Soberana Sans"/>
          <w:b/>
          <w:szCs w:val="18"/>
        </w:rPr>
      </w:pPr>
    </w:p>
    <w:p w:rsidR="00412C7C" w:rsidRPr="00D01091" w:rsidRDefault="00390193" w:rsidP="00A721E6">
      <w:pPr>
        <w:pStyle w:val="Texto"/>
        <w:spacing w:after="0" w:line="240" w:lineRule="auto"/>
        <w:ind w:left="1418" w:hanging="1134"/>
        <w:rPr>
          <w:rFonts w:ascii="Soberana Sans" w:hAnsi="Soberana Sans"/>
          <w:szCs w:val="18"/>
        </w:rPr>
      </w:pPr>
      <w:r w:rsidRPr="00D01091">
        <w:rPr>
          <w:rFonts w:ascii="Soberana Sans" w:hAnsi="Soberana Sans"/>
          <w:b/>
          <w:szCs w:val="18"/>
        </w:rPr>
        <w:t>3.23.25</w:t>
      </w:r>
      <w:r w:rsidR="00412C7C" w:rsidRPr="00D01091">
        <w:rPr>
          <w:rFonts w:ascii="Soberana Sans" w:hAnsi="Soberana Sans"/>
          <w:b/>
          <w:szCs w:val="18"/>
        </w:rPr>
        <w:t>.</w:t>
      </w:r>
      <w:r w:rsidR="00412C7C" w:rsidRPr="00D01091">
        <w:rPr>
          <w:rFonts w:ascii="Soberana Sans" w:hAnsi="Soberana Sans"/>
          <w:szCs w:val="18"/>
        </w:rPr>
        <w:tab/>
        <w:t>Para los efectos de la fracción XXXV del Artículo Noveno de las Disposiciones Transitorias de la Ley del Impuesto sobre la Renta, publicada en el Diario Oficial de la Federación el 11 de diciembre de 2013, los accionistas de las sociedades mercantiles que hubieran aplicado el estímulo fiscal establecido en el artículo 224-A de la Ley del Impuesto sobre la Renta vigente hasta 2013, que al 31 de diciembre de 2016 no hubieran actualizado los supuestos de los incisos a) y b) del numeral 1 de la citada fracción XXXV, acumularán en la declaración del ejercicio 2016 que se presenta en 2017, la totalidad de la ganancia por la enajenación de los bienes aportados que no se haya acumulado previamente.</w:t>
      </w:r>
    </w:p>
    <w:p w:rsidR="003C501A" w:rsidRPr="00D01091" w:rsidRDefault="003C501A" w:rsidP="00A721E6">
      <w:pPr>
        <w:pStyle w:val="Texto"/>
        <w:spacing w:after="0" w:line="240" w:lineRule="auto"/>
        <w:ind w:left="1418" w:hanging="1134"/>
        <w:rPr>
          <w:rFonts w:ascii="Soberana Sans" w:hAnsi="Soberana Sans"/>
          <w:szCs w:val="18"/>
        </w:rPr>
      </w:pPr>
    </w:p>
    <w:p w:rsidR="003C501A" w:rsidRPr="00D01091" w:rsidRDefault="003C501A" w:rsidP="00A721E6">
      <w:pPr>
        <w:pStyle w:val="Texto"/>
        <w:spacing w:after="0" w:line="240" w:lineRule="auto"/>
        <w:ind w:left="1418" w:hanging="1134"/>
        <w:rPr>
          <w:rFonts w:ascii="Soberana Sans" w:hAnsi="Soberana Sans"/>
          <w:szCs w:val="18"/>
        </w:rPr>
      </w:pPr>
      <w:r w:rsidRPr="00D01091">
        <w:rPr>
          <w:rFonts w:ascii="Soberana Sans" w:hAnsi="Soberana Sans"/>
          <w:szCs w:val="18"/>
        </w:rPr>
        <w:tab/>
        <w:t>Los ingresos a que se refiere el párrafo anterior, no se considerarán para el cálculo del coeficiente de utilidad a que se refiere el artículo 14, fracción I de la Ley del ISR.</w:t>
      </w:r>
    </w:p>
    <w:p w:rsidR="00767F73" w:rsidRPr="00D01091" w:rsidRDefault="00767F73" w:rsidP="00A721E6">
      <w:pPr>
        <w:pStyle w:val="Texto"/>
        <w:spacing w:after="0" w:line="240" w:lineRule="auto"/>
        <w:ind w:left="1418" w:hanging="1134"/>
        <w:rPr>
          <w:rFonts w:ascii="Soberana Sans" w:hAnsi="Soberana Sans"/>
          <w:szCs w:val="18"/>
        </w:rPr>
      </w:pPr>
    </w:p>
    <w:p w:rsidR="00767F73" w:rsidRDefault="00767F73" w:rsidP="00A721E6">
      <w:pPr>
        <w:pStyle w:val="Texto"/>
        <w:spacing w:after="0" w:line="240" w:lineRule="auto"/>
        <w:ind w:left="1418" w:hanging="1134"/>
        <w:rPr>
          <w:rFonts w:ascii="Soberana Sans" w:hAnsi="Soberana Sans"/>
          <w:i/>
          <w:szCs w:val="18"/>
        </w:rPr>
      </w:pPr>
      <w:r w:rsidRPr="00D01091">
        <w:rPr>
          <w:rFonts w:ascii="Soberana Sans" w:hAnsi="Soberana Sans"/>
          <w:szCs w:val="18"/>
        </w:rPr>
        <w:tab/>
      </w:r>
      <w:r w:rsidRPr="00D01091">
        <w:rPr>
          <w:rFonts w:ascii="Soberana Sans" w:hAnsi="Soberana Sans"/>
          <w:i/>
          <w:szCs w:val="18"/>
        </w:rPr>
        <w:t xml:space="preserve">LISR 2013 224-A, LISR </w:t>
      </w:r>
      <w:r w:rsidR="00996CC7" w:rsidRPr="00D01091">
        <w:rPr>
          <w:rFonts w:ascii="Soberana Sans" w:hAnsi="Soberana Sans"/>
          <w:i/>
          <w:szCs w:val="18"/>
        </w:rPr>
        <w:t xml:space="preserve">14, </w:t>
      </w:r>
      <w:r w:rsidRPr="00D01091">
        <w:rPr>
          <w:rFonts w:ascii="Soberana Sans" w:hAnsi="Soberana Sans"/>
          <w:i/>
          <w:szCs w:val="18"/>
        </w:rPr>
        <w:t>Disposiciones Transitorias 2014 Noveno</w:t>
      </w:r>
    </w:p>
    <w:p w:rsidR="007B2933" w:rsidRDefault="007B2933" w:rsidP="00A721E6">
      <w:pPr>
        <w:pStyle w:val="Texto"/>
        <w:spacing w:after="0" w:line="240" w:lineRule="auto"/>
        <w:ind w:left="1418" w:hanging="1134"/>
        <w:rPr>
          <w:rFonts w:ascii="Soberana Sans" w:hAnsi="Soberana Sans"/>
          <w:i/>
          <w:szCs w:val="18"/>
        </w:rPr>
      </w:pPr>
    </w:p>
    <w:p w:rsidR="00A721E6" w:rsidRDefault="00A721E6" w:rsidP="00A721E6">
      <w:pPr>
        <w:pStyle w:val="Texto"/>
        <w:spacing w:after="0" w:line="240" w:lineRule="auto"/>
        <w:ind w:left="1418" w:hanging="1134"/>
        <w:rPr>
          <w:rFonts w:ascii="Soberana Sans" w:hAnsi="Soberana Sans"/>
          <w:i/>
          <w:szCs w:val="18"/>
        </w:rPr>
      </w:pPr>
    </w:p>
    <w:p w:rsidR="007B2933" w:rsidRPr="00CA6D05" w:rsidRDefault="007B2933" w:rsidP="00A721E6">
      <w:pPr>
        <w:pStyle w:val="Sinespaciado"/>
        <w:ind w:firstLine="1418"/>
        <w:jc w:val="both"/>
        <w:rPr>
          <w:rFonts w:ascii="Soberana Sans" w:hAnsi="Soberana Sans" w:cs="Arial"/>
          <w:sz w:val="18"/>
          <w:szCs w:val="18"/>
        </w:rPr>
      </w:pPr>
      <w:r w:rsidRPr="00CA6D05">
        <w:rPr>
          <w:rFonts w:ascii="Soberana Sans" w:hAnsi="Soberana Sans" w:cs="Arial"/>
          <w:b/>
          <w:sz w:val="18"/>
          <w:szCs w:val="18"/>
        </w:rPr>
        <w:t>Compensación del IMPAC efectivamente pagado en la consolidación</w:t>
      </w:r>
      <w:r w:rsidRPr="00CA6D05">
        <w:rPr>
          <w:rFonts w:ascii="Soberana Sans" w:hAnsi="Soberana Sans" w:cs="Arial"/>
          <w:sz w:val="18"/>
          <w:szCs w:val="18"/>
        </w:rPr>
        <w:t>.</w:t>
      </w:r>
    </w:p>
    <w:p w:rsidR="007B2933" w:rsidRPr="00CA6D05" w:rsidRDefault="007B2933" w:rsidP="00A721E6">
      <w:pPr>
        <w:pStyle w:val="Sinespaciado"/>
        <w:rPr>
          <w:rFonts w:ascii="Soberana Sans" w:hAnsi="Soberana Sans" w:cs="Arial"/>
          <w:sz w:val="18"/>
          <w:szCs w:val="18"/>
        </w:rPr>
      </w:pPr>
    </w:p>
    <w:p w:rsidR="007B2933" w:rsidRPr="00CA6D05" w:rsidRDefault="007B2933" w:rsidP="00A721E6">
      <w:pPr>
        <w:pStyle w:val="Sinespaciado"/>
        <w:ind w:left="1418" w:hanging="1134"/>
        <w:jc w:val="both"/>
        <w:rPr>
          <w:rFonts w:ascii="Soberana Sans" w:hAnsi="Soberana Sans" w:cs="Arial"/>
          <w:sz w:val="18"/>
          <w:szCs w:val="18"/>
        </w:rPr>
      </w:pPr>
      <w:r>
        <w:rPr>
          <w:rFonts w:ascii="Soberana Sans" w:hAnsi="Soberana Sans" w:cs="Arial"/>
          <w:b/>
          <w:sz w:val="18"/>
          <w:szCs w:val="18"/>
        </w:rPr>
        <w:t>3.23.26</w:t>
      </w:r>
      <w:r w:rsidRPr="00CA6D05">
        <w:rPr>
          <w:rFonts w:ascii="Soberana Sans" w:hAnsi="Soberana Sans" w:cs="Arial"/>
          <w:b/>
          <w:sz w:val="18"/>
          <w:szCs w:val="18"/>
        </w:rPr>
        <w:t>.</w:t>
      </w:r>
      <w:r w:rsidRPr="00CA6D05">
        <w:rPr>
          <w:rFonts w:ascii="Soberana Sans" w:hAnsi="Soberana Sans" w:cs="Arial"/>
          <w:sz w:val="18"/>
          <w:szCs w:val="18"/>
        </w:rPr>
        <w:tab/>
      </w:r>
      <w:r w:rsidRPr="00CA6D05">
        <w:rPr>
          <w:rFonts w:ascii="Soberana Sans" w:hAnsi="Soberana Sans"/>
          <w:sz w:val="18"/>
          <w:szCs w:val="18"/>
        </w:rPr>
        <w:t xml:space="preserve">Para efectos de lo dispuesto en el Artículo Noveno, fracciones XV y </w:t>
      </w:r>
      <w:r w:rsidRPr="00CA6D05">
        <w:rPr>
          <w:rFonts w:ascii="Soberana Sans" w:hAnsi="Soberana Sans" w:cs="Arial"/>
          <w:sz w:val="18"/>
          <w:szCs w:val="18"/>
        </w:rPr>
        <w:t xml:space="preserve">XXXVIII de las Disposiciones Transitorias de la Ley del ISR, del Decreto publicado en el DOF el 11 de diciembre de 2013, en relación con el </w:t>
      </w:r>
      <w:r w:rsidRPr="00CA6D05">
        <w:rPr>
          <w:rFonts w:ascii="Soberana Sans" w:hAnsi="Soberana Sans"/>
          <w:sz w:val="18"/>
          <w:szCs w:val="18"/>
        </w:rPr>
        <w:t xml:space="preserve">Artículo Segundo, fracción IX de las Disposiciones Transitorias de la Ley del ISR </w:t>
      </w:r>
      <w:r w:rsidRPr="00CA6D05">
        <w:rPr>
          <w:rFonts w:ascii="Soberana Sans" w:hAnsi="Soberana Sans"/>
          <w:sz w:val="18"/>
          <w:szCs w:val="18"/>
        </w:rPr>
        <w:lastRenderedPageBreak/>
        <w:t xml:space="preserve">del </w:t>
      </w:r>
      <w:r w:rsidRPr="00CA6D05">
        <w:rPr>
          <w:rFonts w:ascii="Soberana Sans" w:hAnsi="Soberana Sans" w:cs="Arial"/>
          <w:sz w:val="18"/>
          <w:szCs w:val="18"/>
        </w:rPr>
        <w:t xml:space="preserve"> Decreto </w:t>
      </w:r>
      <w:r w:rsidRPr="00CA6D05">
        <w:rPr>
          <w:rFonts w:ascii="Soberana Sans" w:hAnsi="Soberana Sans"/>
          <w:sz w:val="18"/>
          <w:szCs w:val="18"/>
        </w:rPr>
        <w:t>publicado en el DOF el 18 de noviembre de 2015</w:t>
      </w:r>
      <w:r w:rsidRPr="00CA6D05">
        <w:rPr>
          <w:rFonts w:ascii="Soberana Sans" w:hAnsi="Soberana Sans" w:cs="Arial"/>
          <w:sz w:val="18"/>
          <w:szCs w:val="18"/>
        </w:rPr>
        <w:t>,</w:t>
      </w:r>
      <w:r w:rsidRPr="00CA6D05">
        <w:rPr>
          <w:rFonts w:ascii="Soberana Sans" w:hAnsi="Soberana Sans"/>
          <w:sz w:val="18"/>
          <w:szCs w:val="18"/>
        </w:rPr>
        <w:t xml:space="preserve"> las sociedades que tuvieron el carácter de sociedades controladoras</w:t>
      </w:r>
      <w:r w:rsidRPr="00CA6D05">
        <w:rPr>
          <w:rFonts w:ascii="Soberana Sans" w:hAnsi="Soberana Sans" w:cs="Arial"/>
          <w:sz w:val="18"/>
          <w:szCs w:val="18"/>
        </w:rPr>
        <w:t xml:space="preserve"> que se ubiquen en la citada fracción IX podrán compensar contra el impuesto sobre la renta diferido que deban pagar en términos de la fracción XV del Decreto mencionado en primer término, el remanente del impuesto al activo que, a la fecha de la obligación de pago del impuesto sobre la renta diferido, no hubiese sido recuperado por las sociedades que conformaban el grupo de consolidación y que efectivamente hubieran pagado las sociedades controladoras. </w:t>
      </w:r>
    </w:p>
    <w:p w:rsidR="007B2933" w:rsidRPr="00CA6D05" w:rsidRDefault="007B2933" w:rsidP="00A721E6">
      <w:pPr>
        <w:pStyle w:val="Sinespaciado"/>
        <w:jc w:val="both"/>
        <w:rPr>
          <w:rFonts w:ascii="Soberana Sans" w:hAnsi="Soberana Sans" w:cs="Arial"/>
          <w:sz w:val="18"/>
          <w:szCs w:val="18"/>
        </w:rPr>
      </w:pPr>
    </w:p>
    <w:p w:rsidR="007B2933" w:rsidRPr="00CA6D05" w:rsidRDefault="007B2933" w:rsidP="00A721E6">
      <w:pPr>
        <w:pStyle w:val="Sinespaciado"/>
        <w:ind w:left="709" w:firstLine="709"/>
        <w:jc w:val="both"/>
        <w:rPr>
          <w:rFonts w:ascii="Soberana Sans" w:hAnsi="Soberana Sans" w:cs="Arial"/>
          <w:sz w:val="18"/>
          <w:szCs w:val="18"/>
        </w:rPr>
      </w:pPr>
      <w:r w:rsidRPr="00CA6D05">
        <w:rPr>
          <w:rFonts w:ascii="Soberana Sans" w:hAnsi="Soberana Sans" w:cs="Arial"/>
          <w:sz w:val="18"/>
          <w:szCs w:val="18"/>
        </w:rPr>
        <w:t>La citada compensación quedará sujeta a los siguientes requisitos:</w:t>
      </w:r>
    </w:p>
    <w:p w:rsidR="007B2933" w:rsidRPr="00CA6D05" w:rsidRDefault="007B2933" w:rsidP="00A721E6">
      <w:pPr>
        <w:pStyle w:val="Sinespaciado"/>
        <w:ind w:left="709"/>
        <w:jc w:val="both"/>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b/>
          <w:sz w:val="18"/>
          <w:szCs w:val="18"/>
        </w:rPr>
        <w:t>a)</w:t>
      </w:r>
      <w:r w:rsidRPr="00CA6D05">
        <w:rPr>
          <w:rFonts w:ascii="Soberana Sans" w:hAnsi="Soberana Sans" w:cs="Arial"/>
          <w:sz w:val="18"/>
          <w:szCs w:val="18"/>
        </w:rPr>
        <w:tab/>
        <w:t xml:space="preserve">Que el impuesto al activo objeto de compensación corresponda al que hubieren determinado las sociedades controladas y la controladora en lo individual de no haber consolidado, relativo a los activos y pasivos considerados en la determinación del impuesto al activo consolidado y hasta por el monto pagado por la sociedad controladora.  </w:t>
      </w:r>
    </w:p>
    <w:p w:rsidR="007B2933" w:rsidRPr="00CA6D05" w:rsidRDefault="007B2933" w:rsidP="00A721E6">
      <w:pPr>
        <w:pStyle w:val="Sinespaciado"/>
        <w:ind w:left="1843" w:hanging="425"/>
        <w:jc w:val="both"/>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b/>
          <w:sz w:val="18"/>
          <w:szCs w:val="18"/>
        </w:rPr>
        <w:t>b)</w:t>
      </w:r>
      <w:r w:rsidRPr="00CA6D05">
        <w:rPr>
          <w:rFonts w:ascii="Soberana Sans" w:hAnsi="Soberana Sans" w:cs="Arial"/>
          <w:sz w:val="18"/>
          <w:szCs w:val="18"/>
        </w:rPr>
        <w:tab/>
        <w:t>Que en los ejercicios del 2008 al 2013, las sociedades controladas o controladora referidas en el inciso anterior hubieran determinado impuesto sobre la renta a cargo en forma individual y que a nivel consolidado no se hubiera determinado impuesto sobre la renta a cargo, que diera como resultado la imposibilidad de recuperar en forma individual el impuesto al activo pagado con anterioridad al 1 de enero de 2008.</w:t>
      </w:r>
    </w:p>
    <w:p w:rsidR="007B2933" w:rsidRPr="00CA6D05" w:rsidRDefault="007B2933" w:rsidP="00A721E6">
      <w:pPr>
        <w:pStyle w:val="Sinespaciado"/>
        <w:ind w:left="1843" w:hanging="425"/>
        <w:jc w:val="both"/>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b/>
          <w:sz w:val="18"/>
          <w:szCs w:val="18"/>
        </w:rPr>
        <w:t>c)</w:t>
      </w:r>
      <w:r w:rsidRPr="00CA6D05">
        <w:rPr>
          <w:rFonts w:ascii="Soberana Sans" w:hAnsi="Soberana Sans" w:cs="Arial"/>
          <w:b/>
          <w:sz w:val="18"/>
          <w:szCs w:val="18"/>
        </w:rPr>
        <w:tab/>
      </w:r>
      <w:r w:rsidRPr="00CA6D05">
        <w:rPr>
          <w:rFonts w:ascii="Soberana Sans" w:hAnsi="Soberana Sans" w:cs="Arial"/>
          <w:sz w:val="18"/>
          <w:szCs w:val="18"/>
        </w:rPr>
        <w:t>Que el impuesto al activo que se pretenda compensar corresponda al resultado de aplicar la mecánica prevista en el Artículo Tercero Transitorio de la Ley del Impuesto Empresarial a Tasa Única, publicada en el Diario Oficial de la Federación el 1 de octubre de 2007 y únicamente procederá por la parte que no se hubiera perdido el derecho a su recuperación en forma consolidada.</w:t>
      </w:r>
    </w:p>
    <w:p w:rsidR="007B2933" w:rsidRPr="00CA6D05" w:rsidRDefault="007B2933" w:rsidP="00A721E6">
      <w:pPr>
        <w:pStyle w:val="Sinespaciado"/>
        <w:ind w:left="1843" w:hanging="425"/>
        <w:jc w:val="both"/>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sz w:val="18"/>
          <w:szCs w:val="18"/>
        </w:rPr>
        <w:tab/>
        <w:t xml:space="preserve">La compensación a que se refiere el párrafo anterior, en ningún caso podrá ser mayor al excedente del impuesto sobre la renta que se deba pagar en términos de lo dispuesto en la fracción XV del Artículo Noveno de las Disposiciones Transitorias de la Ley del ISR, del Decreto publicado en el DOF el 11 de diciembre de 2013, en relación con la fracción IX del Artículo Segundo </w:t>
      </w:r>
      <w:r w:rsidRPr="00CA6D05">
        <w:rPr>
          <w:rFonts w:ascii="Soberana Sans" w:hAnsi="Soberana Sans"/>
          <w:sz w:val="18"/>
          <w:szCs w:val="18"/>
        </w:rPr>
        <w:t xml:space="preserve">de las Disposiciones Transitorias de la Ley del ISR del </w:t>
      </w:r>
      <w:r w:rsidRPr="00CA6D05">
        <w:rPr>
          <w:rFonts w:ascii="Soberana Sans" w:hAnsi="Soberana Sans" w:cs="Arial"/>
          <w:sz w:val="18"/>
          <w:szCs w:val="18"/>
        </w:rPr>
        <w:t xml:space="preserve"> Decreto </w:t>
      </w:r>
      <w:r w:rsidRPr="00CA6D05">
        <w:rPr>
          <w:rFonts w:ascii="Soberana Sans" w:hAnsi="Soberana Sans"/>
          <w:sz w:val="18"/>
          <w:szCs w:val="18"/>
        </w:rPr>
        <w:t xml:space="preserve">publicado en el DOF el 18 de noviembre de 2015, </w:t>
      </w:r>
      <w:r w:rsidRPr="00CA6D05">
        <w:rPr>
          <w:rFonts w:ascii="Soberana Sans" w:hAnsi="Soberana Sans" w:cs="Arial"/>
          <w:sz w:val="18"/>
          <w:szCs w:val="18"/>
        </w:rPr>
        <w:t>respecto del impuesto al activo que efectivamente se hubiera pagado en la consolidación que haya resultado menor en los ejercicios de 2005, 2006 o 2007, sin considerar las reducciones del artículo 23 del Reglamento de la Ley del Impuesto al Activo en vigor hasta el 31 de diciembre de 2007.</w:t>
      </w:r>
    </w:p>
    <w:p w:rsidR="007B2933" w:rsidRPr="00CA6D05" w:rsidRDefault="007B2933" w:rsidP="00A721E6">
      <w:pPr>
        <w:pStyle w:val="Sinespaciado"/>
        <w:ind w:left="1843" w:hanging="425"/>
        <w:jc w:val="both"/>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b/>
          <w:sz w:val="18"/>
          <w:szCs w:val="18"/>
        </w:rPr>
        <w:t>d)</w:t>
      </w:r>
      <w:r w:rsidRPr="00CA6D05">
        <w:rPr>
          <w:rFonts w:ascii="Soberana Sans" w:hAnsi="Soberana Sans" w:cs="Arial"/>
          <w:sz w:val="18"/>
          <w:szCs w:val="18"/>
        </w:rPr>
        <w:tab/>
        <w:t xml:space="preserve">El impuesto al activo que se pretenda compensar no hubiere sido recuperado con anterioridad al 1 de enero del 2017 o se hubiere perdido el derecho a su recuperación por la controladora al 31 de diciembre del 2013. </w:t>
      </w:r>
    </w:p>
    <w:p w:rsidR="007B2933" w:rsidRPr="00CA6D05" w:rsidRDefault="007B2933" w:rsidP="00A721E6">
      <w:pPr>
        <w:pStyle w:val="Prrafodelista"/>
        <w:ind w:left="1843" w:hanging="425"/>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b/>
          <w:sz w:val="18"/>
          <w:szCs w:val="18"/>
        </w:rPr>
        <w:t>e)</w:t>
      </w:r>
      <w:r w:rsidRPr="00CA6D05">
        <w:rPr>
          <w:rFonts w:ascii="Soberana Sans" w:hAnsi="Soberana Sans" w:cs="Arial"/>
          <w:sz w:val="18"/>
          <w:szCs w:val="18"/>
        </w:rPr>
        <w:tab/>
        <w:t xml:space="preserve">La sociedad que haya tenido el carácter de controladora presente ante la Administración Central de Fiscalización a Grupos de Sociedades, sita en Avenida Hidalgo número 77, Módulo III, planta baja, colonia Guerrero, delegación Cuauhtémoc, C.P. 06300, Ciudad de México, escrito libre en el que manifieste la aplicación de lo dispuesto en la presente, para lo cual la citada Administración solicitará la documentación e información que acredite el cumplimiento de los requisitos antes señalados. </w:t>
      </w:r>
    </w:p>
    <w:p w:rsidR="007B2933" w:rsidRPr="00CA6D05" w:rsidRDefault="007B2933" w:rsidP="00A721E6">
      <w:pPr>
        <w:pStyle w:val="Prrafodelista"/>
        <w:ind w:left="1843" w:hanging="425"/>
        <w:rPr>
          <w:rFonts w:ascii="Soberana Sans" w:hAnsi="Soberana Sans" w:cs="Arial"/>
          <w:sz w:val="18"/>
          <w:szCs w:val="18"/>
        </w:rPr>
      </w:pPr>
    </w:p>
    <w:p w:rsidR="007B2933" w:rsidRPr="00CA6D05" w:rsidRDefault="007B2933" w:rsidP="00A721E6">
      <w:pPr>
        <w:pStyle w:val="Sinespaciado"/>
        <w:ind w:left="1843" w:hanging="425"/>
        <w:jc w:val="both"/>
        <w:rPr>
          <w:rFonts w:ascii="Soberana Sans" w:hAnsi="Soberana Sans" w:cs="Arial"/>
          <w:sz w:val="18"/>
          <w:szCs w:val="18"/>
        </w:rPr>
      </w:pPr>
      <w:r w:rsidRPr="00CA6D05">
        <w:rPr>
          <w:rFonts w:ascii="Soberana Sans" w:hAnsi="Soberana Sans" w:cs="Arial"/>
          <w:b/>
          <w:sz w:val="18"/>
          <w:szCs w:val="18"/>
        </w:rPr>
        <w:t>f)</w:t>
      </w:r>
      <w:r w:rsidRPr="00CA6D05">
        <w:rPr>
          <w:rFonts w:ascii="Soberana Sans" w:hAnsi="Soberana Sans" w:cs="Arial"/>
          <w:sz w:val="18"/>
          <w:szCs w:val="18"/>
        </w:rPr>
        <w:tab/>
        <w:t>La aplicación de esta regla no podrá dar como resultado el derecho a devolución alguna.</w:t>
      </w:r>
    </w:p>
    <w:p w:rsidR="007B2933" w:rsidRPr="00CA6D05" w:rsidRDefault="007B2933" w:rsidP="00A721E6">
      <w:pPr>
        <w:pStyle w:val="Prrafodelista"/>
        <w:ind w:left="1843" w:hanging="425"/>
        <w:rPr>
          <w:rFonts w:ascii="Soberana Sans" w:hAnsi="Soberana Sans" w:cs="Arial"/>
          <w:sz w:val="18"/>
          <w:szCs w:val="18"/>
        </w:rPr>
      </w:pPr>
    </w:p>
    <w:p w:rsidR="007B2933" w:rsidRPr="00CA6D05" w:rsidRDefault="007B2933" w:rsidP="00A721E6">
      <w:pPr>
        <w:pStyle w:val="Prrafodelista"/>
        <w:ind w:left="1843" w:hanging="425"/>
        <w:rPr>
          <w:rFonts w:ascii="Soberana Sans" w:hAnsi="Soberana Sans" w:cs="Arial"/>
          <w:i/>
          <w:sz w:val="18"/>
          <w:szCs w:val="18"/>
        </w:rPr>
      </w:pPr>
      <w:r w:rsidRPr="00CA6D05">
        <w:rPr>
          <w:rFonts w:ascii="Soberana Sans" w:hAnsi="Soberana Sans"/>
          <w:i/>
          <w:sz w:val="18"/>
          <w:szCs w:val="18"/>
        </w:rPr>
        <w:t>LISR Disposiciones Transitorias 2014 Noveno, LISR Disposiciones Transitorias2016 Segundo</w:t>
      </w:r>
    </w:p>
    <w:p w:rsidR="00412C7C" w:rsidRDefault="00412C7C" w:rsidP="00A721E6">
      <w:pPr>
        <w:pStyle w:val="Texto"/>
        <w:spacing w:after="0" w:line="240" w:lineRule="auto"/>
        <w:ind w:left="1440" w:hanging="1152"/>
        <w:rPr>
          <w:rFonts w:ascii="Soberana Sans" w:hAnsi="Soberana Sans"/>
          <w:b/>
          <w:szCs w:val="18"/>
        </w:rPr>
      </w:pPr>
    </w:p>
    <w:p w:rsidR="00A721E6" w:rsidRPr="00D01091" w:rsidRDefault="00A721E6" w:rsidP="00A721E6">
      <w:pPr>
        <w:pStyle w:val="Texto"/>
        <w:spacing w:after="0" w:line="240" w:lineRule="auto"/>
        <w:ind w:left="1440" w:hanging="1152"/>
        <w:rPr>
          <w:rFonts w:ascii="Soberana Sans" w:hAnsi="Soberana Sans"/>
          <w:b/>
          <w:szCs w:val="18"/>
        </w:rPr>
      </w:pPr>
    </w:p>
    <w:p w:rsidR="00A74C37" w:rsidRPr="00D01091" w:rsidRDefault="00A74C37" w:rsidP="00A721E6">
      <w:pPr>
        <w:pStyle w:val="Texto"/>
        <w:shd w:val="clear" w:color="auto" w:fill="FFFFFF"/>
        <w:spacing w:after="0" w:line="240" w:lineRule="auto"/>
        <w:ind w:left="1418" w:firstLine="0"/>
        <w:rPr>
          <w:rFonts w:ascii="Soberana Sans" w:hAnsi="Soberana Sans"/>
          <w:b/>
          <w:bCs/>
        </w:rPr>
      </w:pPr>
      <w:r w:rsidRPr="00D01091">
        <w:rPr>
          <w:rFonts w:ascii="Soberana Sans" w:hAnsi="Soberana Sans"/>
          <w:b/>
          <w:bCs/>
        </w:rPr>
        <w:t>Envases vacíos de bebidas alcohólicas conservados y exhibidos en el lugar o establecimiento en el que se enajenaron</w:t>
      </w:r>
    </w:p>
    <w:p w:rsidR="00A74C37" w:rsidRPr="00D01091" w:rsidRDefault="00A74C37" w:rsidP="00A721E6">
      <w:pPr>
        <w:pStyle w:val="Texto"/>
        <w:shd w:val="clear" w:color="auto" w:fill="FFFFFF"/>
        <w:spacing w:after="0" w:line="240" w:lineRule="auto"/>
        <w:ind w:left="1134" w:hanging="1134"/>
        <w:rPr>
          <w:rFonts w:ascii="Soberana Sans" w:hAnsi="Soberana Sans"/>
          <w:b/>
          <w:bCs/>
        </w:rPr>
      </w:pPr>
    </w:p>
    <w:p w:rsidR="00A74C37" w:rsidRPr="00D01091" w:rsidRDefault="00A74C37" w:rsidP="00A721E6">
      <w:pPr>
        <w:pStyle w:val="Texto"/>
        <w:shd w:val="clear" w:color="auto" w:fill="FFFFFF"/>
        <w:spacing w:after="0" w:line="240" w:lineRule="auto"/>
        <w:ind w:left="1418" w:hanging="1134"/>
        <w:rPr>
          <w:rFonts w:ascii="Soberana Sans" w:hAnsi="Soberana Sans"/>
        </w:rPr>
      </w:pPr>
      <w:r w:rsidRPr="00D01091">
        <w:rPr>
          <w:rFonts w:ascii="Soberana Sans" w:hAnsi="Soberana Sans"/>
          <w:b/>
          <w:bCs/>
        </w:rPr>
        <w:t>5.2.46.</w:t>
      </w:r>
      <w:r w:rsidRPr="00D01091">
        <w:rPr>
          <w:rFonts w:ascii="Soberana Sans" w:hAnsi="Soberana Sans"/>
          <w:b/>
          <w:bCs/>
        </w:rPr>
        <w:tab/>
      </w:r>
      <w:r w:rsidRPr="00D01091">
        <w:rPr>
          <w:rFonts w:ascii="Soberana Sans" w:hAnsi="Soberana Sans"/>
        </w:rPr>
        <w:t>Para los efectos de los artículos 86-A, fracción IV del CFF, 19, fracción XVIII de la Ley del IEPS y 17 de su Reglamento,</w:t>
      </w:r>
      <w:r w:rsidRPr="00D01091">
        <w:t xml:space="preserve"> </w:t>
      </w:r>
      <w:r w:rsidRPr="00D01091">
        <w:rPr>
          <w:rFonts w:ascii="Soberana Sans" w:hAnsi="Soberana Sans"/>
        </w:rPr>
        <w:t xml:space="preserve">no se considerará infracción a las disposiciones fiscales cuando los contribuyentes omitan realizar la destrucción de envases vacíos que hubieran contenido bebidas alcohólicas, siempre que dichos envases sean conservados y exhibidos </w:t>
      </w:r>
      <w:r w:rsidR="0051102E" w:rsidRPr="00D01091">
        <w:rPr>
          <w:rFonts w:ascii="Soberana Sans" w:hAnsi="Soberana Sans"/>
        </w:rPr>
        <w:t xml:space="preserve">vacíos </w:t>
      </w:r>
      <w:r w:rsidRPr="00D01091">
        <w:rPr>
          <w:rFonts w:ascii="Soberana Sans" w:hAnsi="Soberana Sans"/>
        </w:rPr>
        <w:t>en el lugar o establecimiento en donde se enajenaron las citadas bebidas y cumplan con los siguientes requisitos:</w:t>
      </w:r>
    </w:p>
    <w:p w:rsidR="00A74C37" w:rsidRPr="00D01091" w:rsidRDefault="00A74C37" w:rsidP="00A721E6">
      <w:pPr>
        <w:pStyle w:val="Texto"/>
        <w:shd w:val="clear" w:color="auto" w:fill="FFFFFF"/>
        <w:spacing w:after="0" w:line="240" w:lineRule="auto"/>
        <w:ind w:firstLine="0"/>
        <w:rPr>
          <w:rFonts w:ascii="Soberana Sans" w:hAnsi="Soberana Sans"/>
        </w:rPr>
      </w:pPr>
    </w:p>
    <w:p w:rsidR="00A74C37" w:rsidRPr="00D01091" w:rsidRDefault="00E04E85" w:rsidP="00A721E6">
      <w:pPr>
        <w:pStyle w:val="Texto"/>
        <w:shd w:val="clear" w:color="auto" w:fill="FFFFFF"/>
        <w:spacing w:after="0" w:line="240" w:lineRule="auto"/>
        <w:ind w:left="1701" w:hanging="283"/>
        <w:rPr>
          <w:rFonts w:ascii="Soberana Sans" w:hAnsi="Soberana Sans"/>
        </w:rPr>
      </w:pPr>
      <w:r w:rsidRPr="00D01091">
        <w:rPr>
          <w:rFonts w:ascii="Soberana Sans" w:hAnsi="Soberana Sans"/>
          <w:b/>
        </w:rPr>
        <w:t>I.</w:t>
      </w:r>
      <w:r w:rsidR="00A74C37" w:rsidRPr="00D01091">
        <w:rPr>
          <w:rFonts w:ascii="Soberana Sans" w:hAnsi="Soberana Sans"/>
        </w:rPr>
        <w:tab/>
        <w:t>Lleven un registro de los envases que se conserven y exhiban en los términos de esta regla, en el que se id</w:t>
      </w:r>
      <w:r w:rsidR="0051102E" w:rsidRPr="00D01091">
        <w:rPr>
          <w:rFonts w:ascii="Soberana Sans" w:hAnsi="Soberana Sans"/>
        </w:rPr>
        <w:t>entifique el número de folio del marbete</w:t>
      </w:r>
      <w:r w:rsidR="00A74C37" w:rsidRPr="00D01091">
        <w:rPr>
          <w:rFonts w:ascii="Soberana Sans" w:hAnsi="Soberana Sans"/>
        </w:rPr>
        <w:t xml:space="preserve"> que </w:t>
      </w:r>
      <w:r w:rsidR="0051102E" w:rsidRPr="00D01091">
        <w:rPr>
          <w:rFonts w:ascii="Soberana Sans" w:hAnsi="Soberana Sans"/>
        </w:rPr>
        <w:t xml:space="preserve">le </w:t>
      </w:r>
      <w:r w:rsidR="00A74C37" w:rsidRPr="00D01091">
        <w:rPr>
          <w:rFonts w:ascii="Soberana Sans" w:hAnsi="Soberana Sans"/>
        </w:rPr>
        <w:t>corre</w:t>
      </w:r>
      <w:r w:rsidR="0051102E" w:rsidRPr="00D01091">
        <w:rPr>
          <w:rFonts w:ascii="Soberana Sans" w:hAnsi="Soberana Sans"/>
        </w:rPr>
        <w:t xml:space="preserve">sponda, así como </w:t>
      </w:r>
      <w:r w:rsidR="00A74C37" w:rsidRPr="00D01091">
        <w:rPr>
          <w:rFonts w:ascii="Soberana Sans" w:hAnsi="Soberana Sans"/>
        </w:rPr>
        <w:t>la fecha en que se hubiera agotado su contenido, mismo que conservarán como parte de su contabilidad.</w:t>
      </w:r>
    </w:p>
    <w:p w:rsidR="00A74C37" w:rsidRPr="00D01091" w:rsidRDefault="00A74C37" w:rsidP="00A721E6">
      <w:pPr>
        <w:pStyle w:val="Texto"/>
        <w:shd w:val="clear" w:color="auto" w:fill="FFFFFF"/>
        <w:spacing w:after="0" w:line="240" w:lineRule="auto"/>
        <w:ind w:left="1560" w:hanging="426"/>
        <w:rPr>
          <w:rFonts w:ascii="Soberana Sans" w:hAnsi="Soberana Sans"/>
        </w:rPr>
      </w:pPr>
    </w:p>
    <w:p w:rsidR="00A74C37" w:rsidRPr="00D01091" w:rsidRDefault="00D65891" w:rsidP="00A721E6">
      <w:pPr>
        <w:pStyle w:val="Texto"/>
        <w:shd w:val="clear" w:color="auto" w:fill="FFFFFF"/>
        <w:spacing w:after="0" w:line="240" w:lineRule="auto"/>
        <w:ind w:left="1701" w:hanging="283"/>
        <w:rPr>
          <w:rFonts w:ascii="Soberana Sans" w:hAnsi="Soberana Sans"/>
        </w:rPr>
      </w:pPr>
      <w:r w:rsidRPr="00D01091">
        <w:rPr>
          <w:rFonts w:ascii="Soberana Sans" w:hAnsi="Soberana Sans"/>
          <w:b/>
        </w:rPr>
        <w:t>II.</w:t>
      </w:r>
      <w:r w:rsidR="00A74C37" w:rsidRPr="00D01091">
        <w:rPr>
          <w:rFonts w:ascii="Soberana Sans" w:hAnsi="Soberana Sans"/>
        </w:rPr>
        <w:tab/>
        <w:t>Se raspe el marbete adherido al envase vacío</w:t>
      </w:r>
      <w:r w:rsidR="0051102E" w:rsidRPr="00D01091">
        <w:rPr>
          <w:rFonts w:ascii="Soberana Sans" w:hAnsi="Soberana Sans"/>
        </w:rPr>
        <w:t xml:space="preserve"> inhabilitándose para su lectura</w:t>
      </w:r>
      <w:r w:rsidR="00A74C37" w:rsidRPr="00D01091">
        <w:rPr>
          <w:rFonts w:ascii="Soberana Sans" w:hAnsi="Soberana Sans"/>
        </w:rPr>
        <w:t xml:space="preserve">. </w:t>
      </w:r>
    </w:p>
    <w:p w:rsidR="00A74C37" w:rsidRPr="00D01091" w:rsidRDefault="00A74C37" w:rsidP="00A721E6">
      <w:pPr>
        <w:pStyle w:val="Texto"/>
        <w:shd w:val="clear" w:color="auto" w:fill="FFFFFF"/>
        <w:spacing w:after="0" w:line="240" w:lineRule="auto"/>
        <w:ind w:left="1418" w:hanging="284"/>
        <w:rPr>
          <w:rFonts w:ascii="Soberana Sans" w:hAnsi="Soberana Sans"/>
        </w:rPr>
      </w:pPr>
    </w:p>
    <w:p w:rsidR="00A74C37" w:rsidRPr="00D01091" w:rsidRDefault="00D65891" w:rsidP="00A721E6">
      <w:pPr>
        <w:pStyle w:val="Texto"/>
        <w:shd w:val="clear" w:color="auto" w:fill="FFFFFF"/>
        <w:spacing w:after="0" w:line="240" w:lineRule="auto"/>
        <w:ind w:left="1701" w:hanging="283"/>
        <w:rPr>
          <w:rFonts w:ascii="Soberana Sans" w:hAnsi="Soberana Sans"/>
        </w:rPr>
      </w:pPr>
      <w:r w:rsidRPr="00D01091">
        <w:rPr>
          <w:rFonts w:ascii="Soberana Sans" w:hAnsi="Soberana Sans"/>
          <w:b/>
        </w:rPr>
        <w:t>III.</w:t>
      </w:r>
      <w:r w:rsidRPr="00D01091">
        <w:rPr>
          <w:rFonts w:ascii="Soberana Sans" w:hAnsi="Soberana Sans"/>
          <w:b/>
        </w:rPr>
        <w:tab/>
      </w:r>
      <w:r w:rsidR="00A74C37" w:rsidRPr="00D01091">
        <w:rPr>
          <w:rFonts w:ascii="Soberana Sans" w:hAnsi="Soberana Sans"/>
        </w:rPr>
        <w:t>Adhieran en la parte inferior del envase, una etiqueta con la leyenda “Envase ornamental, prohibida su venta” con una dimensión de 2.8 X 2.9 centímetros.</w:t>
      </w:r>
    </w:p>
    <w:p w:rsidR="00A74C37" w:rsidRPr="00D01091" w:rsidRDefault="00A74C37" w:rsidP="00A721E6">
      <w:pPr>
        <w:pStyle w:val="Texto"/>
        <w:shd w:val="clear" w:color="auto" w:fill="FFFFFF"/>
        <w:spacing w:after="0" w:line="240" w:lineRule="auto"/>
        <w:ind w:left="1560" w:hanging="142"/>
        <w:rPr>
          <w:rFonts w:ascii="Soberana Sans" w:hAnsi="Soberana Sans"/>
        </w:rPr>
      </w:pPr>
    </w:p>
    <w:p w:rsidR="00A74C37" w:rsidRPr="00D01091" w:rsidRDefault="00A74C37" w:rsidP="00A721E6">
      <w:pPr>
        <w:pStyle w:val="Texto"/>
        <w:shd w:val="clear" w:color="auto" w:fill="FFFFFF"/>
        <w:spacing w:after="0" w:line="240" w:lineRule="auto"/>
        <w:ind w:left="1418" w:firstLine="0"/>
        <w:rPr>
          <w:rFonts w:ascii="Soberana Sans" w:hAnsi="Soberana Sans"/>
        </w:rPr>
      </w:pPr>
      <w:r w:rsidRPr="00D01091">
        <w:rPr>
          <w:rFonts w:ascii="Soberana Sans" w:hAnsi="Soberana Sans"/>
        </w:rPr>
        <w:t xml:space="preserve">Los contribuyentes que dejen de utilizar los envases en términos de esta regla, deberán </w:t>
      </w:r>
      <w:r w:rsidR="0051102E" w:rsidRPr="00D01091">
        <w:rPr>
          <w:rFonts w:ascii="Soberana Sans" w:hAnsi="Soberana Sans"/>
        </w:rPr>
        <w:t xml:space="preserve">efectuar su baja en el registro a que se refiere la fracción I de esta regla y realizar su </w:t>
      </w:r>
      <w:r w:rsidRPr="00D01091">
        <w:rPr>
          <w:rFonts w:ascii="Soberana Sans" w:hAnsi="Soberana Sans"/>
        </w:rPr>
        <w:t>destrucción de conformidad con el procedimiento señalado en los citados artículos 19, fracción XVIII de la Ley del IEPS y 17 de su Reglamento.</w:t>
      </w:r>
    </w:p>
    <w:p w:rsidR="00A74C37" w:rsidRPr="00D01091" w:rsidRDefault="00A74C37" w:rsidP="00A721E6">
      <w:pPr>
        <w:pStyle w:val="Texto"/>
        <w:shd w:val="clear" w:color="auto" w:fill="FFFFFF"/>
        <w:spacing w:after="0" w:line="240" w:lineRule="auto"/>
        <w:ind w:left="1418" w:firstLine="0"/>
        <w:rPr>
          <w:rFonts w:ascii="Soberana Sans" w:hAnsi="Soberana Sans"/>
        </w:rPr>
      </w:pPr>
    </w:p>
    <w:p w:rsidR="00A74C37" w:rsidRPr="00D01091" w:rsidRDefault="00A74C37" w:rsidP="00A721E6">
      <w:pPr>
        <w:pStyle w:val="Texto"/>
        <w:shd w:val="clear" w:color="auto" w:fill="FFFFFF"/>
        <w:spacing w:after="0" w:line="240" w:lineRule="auto"/>
        <w:ind w:left="1418" w:firstLine="0"/>
        <w:rPr>
          <w:rFonts w:ascii="Soberana Sans" w:hAnsi="Soberana Sans"/>
          <w:i/>
        </w:rPr>
      </w:pPr>
      <w:r w:rsidRPr="00D01091">
        <w:rPr>
          <w:rFonts w:ascii="Soberana Sans" w:hAnsi="Soberana Sans"/>
          <w:i/>
        </w:rPr>
        <w:t>CFF 30, 86-A, 19 LIEPS, 17 RLIEPS</w:t>
      </w:r>
    </w:p>
    <w:p w:rsidR="00A74C37" w:rsidRPr="00D01091" w:rsidRDefault="00A74C37" w:rsidP="00A721E6">
      <w:pPr>
        <w:pStyle w:val="Texto"/>
        <w:spacing w:after="0" w:line="240" w:lineRule="auto"/>
        <w:ind w:left="1440" w:hanging="1152"/>
        <w:rPr>
          <w:rFonts w:ascii="Soberana Sans" w:hAnsi="Soberana Sans"/>
          <w:b/>
          <w:szCs w:val="18"/>
        </w:rPr>
      </w:pPr>
    </w:p>
    <w:p w:rsidR="00A74C37" w:rsidRPr="00D01091" w:rsidRDefault="00A74C37" w:rsidP="00A721E6">
      <w:pPr>
        <w:pStyle w:val="Texto"/>
        <w:spacing w:after="0" w:line="240" w:lineRule="auto"/>
        <w:ind w:left="1440" w:hanging="1152"/>
        <w:rPr>
          <w:rFonts w:ascii="Soberana Sans" w:hAnsi="Soberana Sans"/>
          <w:b/>
          <w:szCs w:val="18"/>
        </w:rPr>
      </w:pPr>
    </w:p>
    <w:p w:rsidR="00B60103" w:rsidRPr="00D01091" w:rsidRDefault="00B60103" w:rsidP="00A721E6">
      <w:pPr>
        <w:shd w:val="clear" w:color="auto" w:fill="FFFFFF" w:themeFill="background1"/>
        <w:ind w:left="1418"/>
        <w:jc w:val="center"/>
        <w:rPr>
          <w:rFonts w:ascii="Soberana Sans" w:hAnsi="Soberana Sans" w:cs="Arial"/>
          <w:b/>
          <w:sz w:val="18"/>
          <w:szCs w:val="18"/>
        </w:rPr>
      </w:pPr>
      <w:r w:rsidRPr="00D01091">
        <w:rPr>
          <w:rFonts w:ascii="Soberana Sans" w:hAnsi="Soberana Sans" w:cs="Arial"/>
          <w:b/>
          <w:sz w:val="18"/>
          <w:szCs w:val="18"/>
        </w:rPr>
        <w:t>Capítulo 11.8.</w:t>
      </w:r>
      <w:r w:rsidRPr="00D01091">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rsidR="00B60103" w:rsidRPr="00D01091" w:rsidRDefault="00B60103" w:rsidP="00A721E6">
      <w:pPr>
        <w:rPr>
          <w:rFonts w:ascii="Soberana Sans" w:hAnsi="Soberana Sans" w:cs="Arial"/>
          <w:sz w:val="18"/>
          <w:szCs w:val="18"/>
        </w:rPr>
      </w:pPr>
    </w:p>
    <w:p w:rsidR="00B60103" w:rsidRPr="00D01091" w:rsidRDefault="00B60103" w:rsidP="00A721E6">
      <w:pPr>
        <w:rPr>
          <w:rFonts w:ascii="Soberana Sans" w:hAnsi="Soberana Sans" w:cs="Arial"/>
          <w:sz w:val="18"/>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hAnsi="Soberana Sans"/>
          <w:b/>
          <w:szCs w:val="18"/>
        </w:rPr>
        <w:t>Requisitos para pagar el ISR por ingresos derivados de inversiones en el extranjero retornados al país</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b/>
          <w:szCs w:val="18"/>
        </w:rPr>
      </w:pPr>
    </w:p>
    <w:p w:rsidR="00B60103" w:rsidRPr="00D01091" w:rsidRDefault="00B60103" w:rsidP="00A721E6">
      <w:pPr>
        <w:pStyle w:val="Texto"/>
        <w:shd w:val="clear" w:color="auto" w:fill="FFFFFF" w:themeFill="background1"/>
        <w:tabs>
          <w:tab w:val="left" w:pos="1418"/>
        </w:tabs>
        <w:spacing w:after="0" w:line="240" w:lineRule="auto"/>
        <w:ind w:left="1418" w:hanging="1134"/>
        <w:rPr>
          <w:rFonts w:ascii="Soberana Sans" w:hAnsi="Soberana Sans"/>
          <w:szCs w:val="18"/>
        </w:rPr>
      </w:pPr>
      <w:r w:rsidRPr="00D01091">
        <w:rPr>
          <w:rFonts w:ascii="Soberana Sans" w:hAnsi="Soberana Sans"/>
          <w:b/>
          <w:szCs w:val="18"/>
        </w:rPr>
        <w:t>11.8.1.</w:t>
      </w:r>
      <w:r w:rsidRPr="00D01091">
        <w:rPr>
          <w:rFonts w:ascii="Soberana Sans" w:hAnsi="Soberana Sans"/>
          <w:b/>
          <w:szCs w:val="18"/>
        </w:rPr>
        <w:tab/>
      </w:r>
      <w:r w:rsidRPr="00D01091">
        <w:rPr>
          <w:rFonts w:ascii="Soberana Sans" w:hAnsi="Soberana Sans"/>
          <w:szCs w:val="18"/>
        </w:rPr>
        <w:t>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mantenido en el extranjero hasta el 31 de diciembre de 2016, siempre que, además de los requisitos establecidos en el citado Decreto, cumplan con lo siguiente:</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szCs w:val="18"/>
        </w:rPr>
        <w:tab/>
        <w:t>El pago del ISR se realice mediante la presentación de la “Declaración del ISR por los ingresos de inversiones en el extranjero retornadas al país”, observando el siguiente procedimiento:</w:t>
      </w:r>
    </w:p>
    <w:p w:rsidR="00B60103" w:rsidRPr="00D01091" w:rsidRDefault="00B60103" w:rsidP="00A721E6">
      <w:pPr>
        <w:pStyle w:val="Texto"/>
        <w:shd w:val="clear" w:color="auto" w:fill="FFFFFF" w:themeFill="background1"/>
        <w:spacing w:after="0" w:line="240" w:lineRule="auto"/>
        <w:ind w:left="2268" w:hanging="567"/>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2268" w:hanging="425"/>
        <w:rPr>
          <w:rFonts w:ascii="Soberana Sans" w:hAnsi="Soberana Sans"/>
          <w:szCs w:val="18"/>
        </w:rPr>
      </w:pPr>
      <w:r w:rsidRPr="00D01091">
        <w:rPr>
          <w:rFonts w:ascii="Soberana Sans" w:hAnsi="Soberana Sans"/>
          <w:b/>
          <w:szCs w:val="18"/>
        </w:rPr>
        <w:t>a)</w:t>
      </w:r>
      <w:r w:rsidRPr="00D01091">
        <w:rPr>
          <w:rFonts w:ascii="Soberana Sans" w:hAnsi="Soberana Sans"/>
          <w:szCs w:val="18"/>
        </w:rPr>
        <w:tab/>
        <w:t>Presentarán la “Declaración del ISR por ingresos de inversiones en el extranjero retornadas al país” a través del Portal del SAT.</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lastRenderedPageBreak/>
        <w:t>En el campo denominado “fecha de retorno” el contribuyente deberá señalar aquélla en la que efectivamente recibió los recursos en su cuenta, ya sea en la institución de crédito o casa de bolsa del país, en la cual fueron depositados o transferidos.</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En la declaración elegirán el tipo de declaración, ya sea normal o complementaria, y capturarán la información solicitada en cada uno de los campos correspondientes.</w:t>
      </w:r>
    </w:p>
    <w:p w:rsidR="00B60103" w:rsidRPr="00D01091" w:rsidRDefault="00B60103" w:rsidP="00A721E6">
      <w:pPr>
        <w:pStyle w:val="Texto"/>
        <w:shd w:val="clear" w:color="auto" w:fill="FFFFFF" w:themeFill="background1"/>
        <w:spacing w:after="0" w:line="240" w:lineRule="auto"/>
        <w:ind w:left="2268" w:hanging="567"/>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2268" w:hanging="425"/>
        <w:rPr>
          <w:rFonts w:ascii="Soberana Sans" w:hAnsi="Soberana Sans"/>
          <w:szCs w:val="18"/>
        </w:rPr>
      </w:pPr>
      <w:r w:rsidRPr="00D01091">
        <w:rPr>
          <w:rFonts w:ascii="Soberana Sans" w:hAnsi="Soberana Sans"/>
          <w:b/>
          <w:szCs w:val="18"/>
        </w:rPr>
        <w:t>b)</w:t>
      </w:r>
      <w:r w:rsidRPr="00D01091">
        <w:rPr>
          <w:rFonts w:ascii="Soberana Sans" w:hAnsi="Soberana Sans"/>
          <w:szCs w:val="18"/>
        </w:rPr>
        <w:tab/>
        <w:t>Concluida la captura, enviarán la declaración a través del Portal del SAT. El citado órgano desconcentrado remitirá a los contribuyentes por la misma vía, el acuse de recibo electrónico de la información recibida, el cual contendrá, entre otros, el número de operación, la fecha de presentación, el sello digital generado por dicho órgano, así como el importe total a pagar, la línea de captura a través de la cual se efectuará el pago y su fecha de vigencia.</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Las instituciones de crédito autorizadas enviarán a los contribuyentes, por la misma vía, el “Recibo Bancario de Pago de Contribuciones Federales” generado por éstas.</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hanging="425"/>
        <w:rPr>
          <w:rFonts w:ascii="Soberana Sans" w:hAnsi="Soberana Sans"/>
          <w:szCs w:val="18"/>
        </w:rPr>
      </w:pPr>
      <w:r w:rsidRPr="00D01091">
        <w:rPr>
          <w:rFonts w:ascii="Soberana Sans" w:hAnsi="Soberana Sans"/>
          <w:b/>
          <w:szCs w:val="18"/>
        </w:rPr>
        <w:t>c)</w:t>
      </w:r>
      <w:r w:rsidRPr="00D01091">
        <w:rPr>
          <w:rFonts w:ascii="Soberana Sans" w:hAnsi="Soberana Sans"/>
          <w:szCs w:val="18"/>
        </w:rPr>
        <w:tab/>
        <w:t>En las declaraciones complementarias que presenten los contribuyentes, se deberá seguir el procedimiento establecido en los incisos a) y b) de la presente regla.</w:t>
      </w: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Por la diferencia del ISR a cargo que les resulte deberán pagar actualización y recargos, de conformidad con lo dispuesto por los artículos 17-A y 21 del CFF.</w:t>
      </w:r>
    </w:p>
    <w:p w:rsidR="00B60103" w:rsidRPr="00D01091" w:rsidRDefault="00B60103" w:rsidP="00A721E6">
      <w:pPr>
        <w:pStyle w:val="Texto"/>
        <w:shd w:val="clear" w:color="auto" w:fill="FFFFFF" w:themeFill="background1"/>
        <w:spacing w:after="0" w:line="240" w:lineRule="auto"/>
        <w:ind w:left="1701" w:hanging="567"/>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II.</w:t>
      </w:r>
      <w:r w:rsidRPr="00D01091">
        <w:rPr>
          <w:rFonts w:ascii="Soberana Sans" w:hAnsi="Soberana Sans"/>
          <w:szCs w:val="18"/>
        </w:rPr>
        <w:tab/>
        <w:t>Cuando el pago del ISR que corresponda a los recursos que se retornen al país y que se hubiesen mantenido en el extranjero hasta al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 no podrá exceder del 3 de agosto de 2017.</w:t>
      </w:r>
    </w:p>
    <w:p w:rsidR="00B60103" w:rsidRPr="00D01091" w:rsidRDefault="00B60103" w:rsidP="00A721E6">
      <w:pPr>
        <w:pStyle w:val="Texto"/>
        <w:shd w:val="clear" w:color="auto" w:fill="FFFFFF" w:themeFill="background1"/>
        <w:spacing w:after="0" w:line="240" w:lineRule="auto"/>
        <w:ind w:left="1701"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843" w:firstLine="0"/>
        <w:rPr>
          <w:rFonts w:ascii="Soberana Sans" w:hAnsi="Soberana Sans"/>
          <w:szCs w:val="18"/>
        </w:rPr>
      </w:pPr>
      <w:r w:rsidRPr="00D01091">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rsidR="00B60103" w:rsidRPr="00D01091" w:rsidRDefault="00B60103" w:rsidP="00A721E6">
      <w:pPr>
        <w:pStyle w:val="Texto"/>
        <w:shd w:val="clear" w:color="auto" w:fill="FFFFFF" w:themeFill="background1"/>
        <w:spacing w:after="0" w:line="240" w:lineRule="auto"/>
        <w:ind w:left="1701"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III.</w:t>
      </w:r>
      <w:r w:rsidRPr="00D01091">
        <w:rPr>
          <w:rFonts w:ascii="Soberana Sans" w:hAnsi="Soberana Sans"/>
          <w:b/>
          <w:szCs w:val="18"/>
        </w:rPr>
        <w:tab/>
      </w:r>
      <w:r w:rsidRPr="00D01091">
        <w:rPr>
          <w:rFonts w:ascii="Soberana Sans" w:hAnsi="Soberana Sans"/>
          <w:szCs w:val="18"/>
        </w:rPr>
        <w:t>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y 21 del CFF, presentando el formato “Declaración del ISR por los ingresos de inversiones en el extranjero retornadas al país” de conformidad con el procedimiento señalado en la fracción I de esta regla.</w:t>
      </w:r>
    </w:p>
    <w:p w:rsidR="00B60103" w:rsidRPr="00D01091" w:rsidRDefault="00B60103" w:rsidP="00A721E6">
      <w:pPr>
        <w:pStyle w:val="Texto"/>
        <w:shd w:val="clear" w:color="auto" w:fill="FFFFFF" w:themeFill="background1"/>
        <w:spacing w:after="0" w:line="240" w:lineRule="auto"/>
        <w:ind w:left="1701" w:hanging="567"/>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IV.</w:t>
      </w:r>
      <w:r w:rsidRPr="00D01091">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rsidR="00B60103" w:rsidRPr="00D01091" w:rsidRDefault="00B60103" w:rsidP="00A721E6">
      <w:pPr>
        <w:pStyle w:val="Texto"/>
        <w:shd w:val="clear" w:color="auto" w:fill="FFFFFF" w:themeFill="background1"/>
        <w:spacing w:after="0" w:line="240" w:lineRule="auto"/>
        <w:ind w:left="1701" w:hanging="567"/>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701" w:hanging="283"/>
        <w:rPr>
          <w:rFonts w:ascii="Soberana Sans" w:hAnsi="Soberana Sans"/>
          <w:i/>
          <w:szCs w:val="18"/>
        </w:rPr>
      </w:pPr>
      <w:r w:rsidRPr="00D01091">
        <w:rPr>
          <w:rFonts w:ascii="Soberana Sans" w:hAnsi="Soberana Sans"/>
          <w:i/>
          <w:szCs w:val="18"/>
        </w:rPr>
        <w:t>CFF 17-A, 21, DECRETO DOF 18/01/2017</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i/>
          <w:szCs w:val="18"/>
        </w:rPr>
      </w:pP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 xml:space="preserve">Obligaciones de las instituciones de crédito y casas de bolsa del país </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11.8.2.</w:t>
      </w:r>
      <w:r w:rsidRPr="00D01091">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rsidR="00B60103" w:rsidRPr="00D01091" w:rsidRDefault="00B60103" w:rsidP="00A721E6">
      <w:pPr>
        <w:pStyle w:val="Texto"/>
        <w:shd w:val="clear" w:color="auto" w:fill="FFFFFF" w:themeFill="background1"/>
        <w:spacing w:after="0" w:line="240" w:lineRule="auto"/>
        <w:ind w:left="1134" w:hanging="85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i/>
          <w:szCs w:val="18"/>
        </w:rPr>
      </w:pPr>
      <w:r w:rsidRPr="00D01091">
        <w:rPr>
          <w:rFonts w:ascii="Soberana Sans" w:hAnsi="Soberana Sans"/>
          <w:i/>
          <w:szCs w:val="18"/>
        </w:rPr>
        <w:t>DECRETO DOF 18/01/2017 Cuarto</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Aviso de destino de ingresos retornados al país</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11.8.3.</w:t>
      </w:r>
      <w:r w:rsidRPr="00D01091">
        <w:rPr>
          <w:rFonts w:ascii="Soberana Sans" w:hAnsi="Soberana Sans"/>
          <w:szCs w:val="18"/>
        </w:rPr>
        <w:tab/>
        <w:t>Para los efectos del Decreto a que se refiere este Capítulo, los contribuyentes que opten por pagar el ISR que corresponda a los ingresos provenientes de ingresos e inversiones que retornen al país, mantenidas en el extranjero al 31 de diciembre de 2016, deberán presentar el “Aviso de destino de ingresos retornados al país”</w:t>
      </w:r>
      <w:r w:rsidRPr="00D01091">
        <w:rPr>
          <w:rFonts w:ascii="Soberana Sans" w:hAnsi="Soberana Sans"/>
          <w:i/>
          <w:szCs w:val="18"/>
        </w:rPr>
        <w:t xml:space="preserve"> </w:t>
      </w:r>
      <w:r w:rsidRPr="00D01091">
        <w:rPr>
          <w:rFonts w:ascii="Soberana Sans" w:hAnsi="Soberana Sans"/>
          <w:szCs w:val="18"/>
        </w:rPr>
        <w:t>a través del buzón tributario que se ubica en el Portal del SAT, en el que informarán el monto total retornado y las inversiones realizadas en el país con esos recursos en el ejercicio de 2017.</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szCs w:val="18"/>
        </w:rPr>
        <w:t>El aviso respecto al destino</w:t>
      </w:r>
      <w:r w:rsidRPr="00D01091">
        <w:rPr>
          <w:rFonts w:ascii="Soberana Sans" w:hAnsi="Soberana Sans"/>
          <w:b/>
          <w:szCs w:val="18"/>
        </w:rPr>
        <w:t xml:space="preserve"> </w:t>
      </w:r>
      <w:r w:rsidRPr="00D01091">
        <w:rPr>
          <w:rFonts w:ascii="Soberana Sans" w:hAnsi="Soberana Sans"/>
          <w:szCs w:val="18"/>
        </w:rPr>
        <w:t>de los ingresos retornados al país, deberá presentarse a más tardar el 31 de diciembre de 2017.</w:t>
      </w: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i/>
          <w:szCs w:val="18"/>
        </w:rPr>
        <w:t>DECRETO DOF 18/01/2017</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Ingresos retornados al país en diversas operaciones</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b/>
          <w:szCs w:val="18"/>
        </w:rPr>
      </w:pPr>
    </w:p>
    <w:p w:rsidR="00B60103" w:rsidRPr="00D01091" w:rsidRDefault="00B60103" w:rsidP="00A721E6">
      <w:pPr>
        <w:ind w:left="1418" w:hanging="1134"/>
        <w:jc w:val="both"/>
        <w:rPr>
          <w:rFonts w:ascii="Soberana Sans" w:hAnsi="Soberana Sans" w:cs="Arial"/>
          <w:sz w:val="18"/>
          <w:szCs w:val="18"/>
          <w:lang w:val="es-ES"/>
        </w:rPr>
      </w:pPr>
      <w:r w:rsidRPr="00D01091">
        <w:rPr>
          <w:rFonts w:ascii="Soberana Sans" w:hAnsi="Soberana Sans" w:cs="Arial"/>
          <w:b/>
          <w:sz w:val="18"/>
          <w:szCs w:val="18"/>
          <w:lang w:val="es-ES"/>
        </w:rPr>
        <w:t>11.8.4.</w:t>
      </w:r>
      <w:r w:rsidRPr="00D01091">
        <w:rPr>
          <w:rFonts w:ascii="Soberana Sans" w:hAnsi="Soberana Sans" w:cs="Arial"/>
          <w:b/>
          <w:sz w:val="18"/>
          <w:szCs w:val="18"/>
          <w:lang w:val="es-ES"/>
        </w:rPr>
        <w:tab/>
      </w:r>
      <w:r w:rsidRPr="00D01091">
        <w:rPr>
          <w:rFonts w:ascii="Soberana Sans" w:hAnsi="Soberana Sans" w:cs="Arial"/>
          <w:sz w:val="18"/>
          <w:szCs w:val="18"/>
          <w:lang w:val="es-ES"/>
        </w:rPr>
        <w:t>Para los efectos del Decreto a que se refiere este Capítulo, en los casos en que el retorno de los ingresos provenientes de inversiones directas e indirectas, que se hayan mantenido en el extranjero al 31 de diciembre de 2016, se realice en diversas operaciones, deberá presentarse una declaración de pago por cada una de ellas, hasta el 19 de julio de 2017 y pagar a más tardar el 3 de agosto del mismo año,</w:t>
      </w:r>
      <w:r w:rsidRPr="00D01091">
        <w:t xml:space="preserve"> </w:t>
      </w:r>
      <w:r w:rsidRPr="00D01091">
        <w:rPr>
          <w:rFonts w:ascii="Soberana Sans" w:hAnsi="Soberana Sans" w:cs="Arial"/>
          <w:sz w:val="18"/>
          <w:szCs w:val="18"/>
          <w:lang w:val="es-ES"/>
        </w:rPr>
        <w:t>pudiendo, para ello, presentarse un solo aviso que incluya el destino final de cada uno de los ingresos invertidos en el país, o bien, presentando un aviso por cada operación realizada.</w:t>
      </w:r>
    </w:p>
    <w:p w:rsidR="00B60103" w:rsidRPr="00D01091" w:rsidRDefault="00B60103" w:rsidP="00A721E6">
      <w:pPr>
        <w:ind w:left="1134" w:hanging="850"/>
        <w:jc w:val="both"/>
        <w:rPr>
          <w:rFonts w:ascii="Soberana Sans" w:hAnsi="Soberana Sans" w:cs="Arial"/>
          <w:sz w:val="18"/>
          <w:szCs w:val="18"/>
          <w:lang w:val="es-ES"/>
        </w:rPr>
      </w:pPr>
    </w:p>
    <w:p w:rsidR="00B60103" w:rsidRPr="00D01091" w:rsidRDefault="00B60103" w:rsidP="00A721E6">
      <w:pPr>
        <w:ind w:left="1134" w:firstLine="284"/>
        <w:jc w:val="both"/>
        <w:rPr>
          <w:rFonts w:ascii="Soberana Sans" w:hAnsi="Soberana Sans" w:cs="Arial"/>
          <w:i/>
          <w:sz w:val="18"/>
          <w:szCs w:val="18"/>
          <w:lang w:val="es-ES"/>
        </w:rPr>
      </w:pPr>
      <w:r w:rsidRPr="00D01091">
        <w:rPr>
          <w:rFonts w:ascii="Soberana Sans" w:hAnsi="Soberana Sans" w:cs="Arial"/>
          <w:i/>
          <w:sz w:val="18"/>
          <w:szCs w:val="18"/>
          <w:lang w:val="es-ES"/>
        </w:rPr>
        <w:t>DECRETO DOF 18/01/2017</w:t>
      </w:r>
    </w:p>
    <w:p w:rsidR="00B60103" w:rsidRPr="00D01091" w:rsidRDefault="00B60103" w:rsidP="00A721E6">
      <w:pPr>
        <w:ind w:left="1134" w:hanging="1134"/>
        <w:jc w:val="both"/>
        <w:rPr>
          <w:rFonts w:ascii="Soberana Sans" w:hAnsi="Soberana Sans" w:cs="Arial"/>
          <w:sz w:val="18"/>
          <w:szCs w:val="18"/>
          <w:lang w:val="es-ES"/>
        </w:rPr>
      </w:pP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Cambio de inversión de recursos retornados</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11.8.5.</w:t>
      </w:r>
      <w:r w:rsidRPr="00D01091">
        <w:rPr>
          <w:rFonts w:ascii="Soberana Sans" w:hAnsi="Soberana Sans"/>
          <w:szCs w:val="18"/>
        </w:rPr>
        <w:tab/>
        <w:t xml:space="preserve">Para los efectos del Artículo Segundo, tercer párrafo del Decreto a que se refiere este Capítulo, cuando los contribuyentes cambien a una inversión distinta a la que originalmente eligieron, </w:t>
      </w:r>
      <w:r w:rsidRPr="00D01091">
        <w:rPr>
          <w:rFonts w:ascii="Soberana Sans" w:hAnsi="Soberana Sans"/>
          <w:szCs w:val="18"/>
        </w:rPr>
        <w:lastRenderedPageBreak/>
        <w:t>deberán presentar el aviso a que hace referencia la regla 11.8.3. de esta Resolución dentro de los treinta días siguientes a aquel en que se realice dicho cambio.</w:t>
      </w: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szCs w:val="18"/>
        </w:rPr>
      </w:pPr>
    </w:p>
    <w:p w:rsidR="00B60103" w:rsidRPr="00D01091" w:rsidRDefault="00B60103" w:rsidP="00A721E6">
      <w:pPr>
        <w:ind w:left="1134" w:firstLine="284"/>
        <w:jc w:val="both"/>
        <w:rPr>
          <w:rFonts w:ascii="Soberana Sans" w:hAnsi="Soberana Sans" w:cs="Arial"/>
          <w:i/>
          <w:sz w:val="18"/>
          <w:szCs w:val="18"/>
          <w:lang w:val="es-ES"/>
        </w:rPr>
      </w:pPr>
      <w:r w:rsidRPr="00D01091">
        <w:rPr>
          <w:rFonts w:ascii="Soberana Sans" w:hAnsi="Soberana Sans" w:cs="Arial"/>
          <w:i/>
          <w:sz w:val="18"/>
          <w:szCs w:val="18"/>
          <w:lang w:val="es-ES"/>
        </w:rPr>
        <w:t>DECRETO DOF 18/01/2017, Segundo</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hAnsi="Soberana Sans"/>
          <w:b/>
          <w:szCs w:val="18"/>
        </w:rPr>
        <w:t>Presentación del desistimiento de medios de defensa</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11.8.6.</w:t>
      </w:r>
      <w:r w:rsidRPr="00D01091">
        <w:rPr>
          <w:rFonts w:ascii="Soberana Sans" w:hAnsi="Soberana Sans"/>
          <w:b/>
          <w:szCs w:val="18"/>
        </w:rPr>
        <w:tab/>
      </w:r>
      <w:r w:rsidRPr="00D01091">
        <w:rPr>
          <w:rFonts w:ascii="Soberana Sans" w:hAnsi="Soberana Sans"/>
          <w:szCs w:val="18"/>
        </w:rPr>
        <w:t>Para los efectos del Artículo Primero, segundo párrafo del Decreto a que se refiere este Capítulo, los contribuyentes que opten por pagar el ISR que corresponda a los ingresos provenientes de inversiones mantenidas en el extranjero al 31 de diciembre de 2016 y que hubieren interpuesto 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szCs w:val="18"/>
        </w:rPr>
        <w:t>El trámite quedará concluido cuando el contribuyente obtenga el acuse de recepción que genere a través del Portal del SAT.</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szCs w:val="18"/>
        </w:rPr>
      </w:pPr>
      <w:r w:rsidRPr="00D01091">
        <w:rPr>
          <w:rFonts w:ascii="Soberana Sans" w:eastAsiaTheme="minorHAnsi" w:hAnsi="Soberana Sans"/>
          <w:i/>
          <w:szCs w:val="18"/>
          <w:lang w:val="es-MX" w:eastAsia="en-US"/>
        </w:rPr>
        <w:t>DECRETO DOF 18/01/2017 Primero</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Instrumentos financieros para el retorno de las inversiones</w:t>
      </w:r>
    </w:p>
    <w:p w:rsidR="00B60103" w:rsidRPr="00D01091" w:rsidRDefault="00B60103" w:rsidP="00A721E6">
      <w:pPr>
        <w:pStyle w:val="Texto"/>
        <w:shd w:val="clear" w:color="auto" w:fill="FFFFFF" w:themeFill="background1"/>
        <w:spacing w:after="0" w:line="240" w:lineRule="auto"/>
        <w:ind w:left="1134" w:firstLine="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11.8.7.</w:t>
      </w:r>
      <w:r w:rsidRPr="00D01091">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w:t>
      </w:r>
      <w:r w:rsidR="0000682E" w:rsidRPr="00D01091">
        <w:rPr>
          <w:rFonts w:ascii="Soberana Sans" w:hAnsi="Soberana Sans"/>
          <w:szCs w:val="18"/>
        </w:rPr>
        <w:t xml:space="preserve"> emitidos por personas morales mexicanas</w:t>
      </w:r>
      <w:r w:rsidRPr="00D01091">
        <w:rPr>
          <w:rFonts w:ascii="Soberana Sans" w:hAnsi="Soberana Sans"/>
          <w:szCs w:val="18"/>
        </w:rPr>
        <w:t xml:space="preserve"> denominados en moneda nacional o extranjera, de conformidad con la regulación financiera aplicable.</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eastAsiaTheme="minorHAnsi" w:hAnsi="Soberana Sans"/>
          <w:i/>
          <w:szCs w:val="18"/>
          <w:lang w:val="es-MX" w:eastAsia="en-US"/>
        </w:rPr>
        <w:t>DECRETO DOF 18/01/2017 Sexto</w:t>
      </w: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pStyle w:val="Texto"/>
        <w:shd w:val="clear" w:color="auto" w:fill="FFFFFF" w:themeFill="background1"/>
        <w:spacing w:after="0" w:line="240" w:lineRule="auto"/>
        <w:ind w:left="1134" w:hanging="1134"/>
        <w:rPr>
          <w:rFonts w:ascii="Soberana Sans" w:hAnsi="Soberana Sans"/>
          <w:szCs w:val="18"/>
        </w:rPr>
      </w:pPr>
    </w:p>
    <w:p w:rsidR="00B60103" w:rsidRPr="00D01091" w:rsidRDefault="00B60103" w:rsidP="00A721E6">
      <w:pPr>
        <w:ind w:left="1134" w:firstLine="284"/>
        <w:jc w:val="both"/>
        <w:rPr>
          <w:rFonts w:ascii="Soberana Sans" w:hAnsi="Soberana Sans" w:cs="Arial"/>
          <w:b/>
          <w:sz w:val="18"/>
          <w:szCs w:val="18"/>
        </w:rPr>
      </w:pPr>
      <w:r w:rsidRPr="00D01091">
        <w:rPr>
          <w:rFonts w:ascii="Soberana Sans" w:hAnsi="Soberana Sans" w:cs="Arial"/>
          <w:b/>
          <w:sz w:val="18"/>
          <w:szCs w:val="18"/>
        </w:rPr>
        <w:t>Recursos destinados al pago de pasivos</w:t>
      </w:r>
    </w:p>
    <w:p w:rsidR="00B60103" w:rsidRPr="00D01091" w:rsidRDefault="00B60103" w:rsidP="00A721E6">
      <w:pPr>
        <w:ind w:left="1134"/>
        <w:jc w:val="both"/>
        <w:rPr>
          <w:rFonts w:ascii="Soberana Sans" w:hAnsi="Soberana Sans" w:cs="Arial"/>
          <w:b/>
          <w:sz w:val="18"/>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11.8.8.</w:t>
      </w:r>
      <w:r w:rsidRPr="00D01091">
        <w:rPr>
          <w:rFonts w:ascii="Soberana Sans" w:hAnsi="Soberana Sans"/>
          <w:b/>
          <w:szCs w:val="18"/>
        </w:rPr>
        <w:tab/>
      </w:r>
      <w:r w:rsidRPr="00D01091">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rsidR="00B60103" w:rsidRPr="00D01091" w:rsidRDefault="00B60103" w:rsidP="00A721E6">
      <w:pPr>
        <w:pStyle w:val="Texto"/>
        <w:shd w:val="clear" w:color="auto" w:fill="FFFFFF" w:themeFill="background1"/>
        <w:spacing w:after="0" w:line="240" w:lineRule="auto"/>
        <w:ind w:left="1134" w:hanging="85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eastAsiaTheme="minorHAnsi" w:hAnsi="Soberana Sans"/>
          <w:i/>
          <w:szCs w:val="18"/>
          <w:lang w:val="es-MX" w:eastAsia="en-US"/>
        </w:rPr>
        <w:t>DECRETO DOF 18/01/2017 Sexto</w:t>
      </w:r>
    </w:p>
    <w:p w:rsidR="00B60103" w:rsidRPr="00D01091" w:rsidRDefault="00B60103" w:rsidP="00A721E6">
      <w:pPr>
        <w:pStyle w:val="Texto"/>
        <w:spacing w:after="0" w:line="240" w:lineRule="auto"/>
        <w:ind w:left="1418" w:hanging="1134"/>
        <w:rPr>
          <w:rFonts w:ascii="Soberana Sans" w:hAnsi="Soberana Sans"/>
          <w:szCs w:val="18"/>
        </w:rPr>
      </w:pPr>
    </w:p>
    <w:p w:rsidR="00B60103" w:rsidRPr="00D01091" w:rsidRDefault="00B60103" w:rsidP="00A721E6">
      <w:pPr>
        <w:pStyle w:val="Texto"/>
        <w:spacing w:after="0" w:line="240" w:lineRule="auto"/>
        <w:ind w:left="1418" w:hanging="1134"/>
        <w:rPr>
          <w:rFonts w:ascii="Soberana Sans" w:hAnsi="Soberana Sans"/>
          <w:szCs w:val="18"/>
        </w:rPr>
      </w:pPr>
    </w:p>
    <w:p w:rsidR="00B60103" w:rsidRPr="00D01091" w:rsidRDefault="00B60103" w:rsidP="00A721E6">
      <w:pPr>
        <w:ind w:left="1134" w:firstLine="284"/>
        <w:jc w:val="both"/>
        <w:rPr>
          <w:rFonts w:ascii="Soberana Sans" w:hAnsi="Soberana Sans" w:cs="Arial"/>
          <w:b/>
          <w:sz w:val="18"/>
          <w:szCs w:val="18"/>
        </w:rPr>
      </w:pPr>
      <w:r w:rsidRPr="00D01091">
        <w:rPr>
          <w:rFonts w:ascii="Soberana Sans" w:hAnsi="Soberana Sans" w:cs="Arial"/>
          <w:b/>
          <w:sz w:val="18"/>
          <w:szCs w:val="18"/>
        </w:rPr>
        <w:t>Base para el cálculo del impuesto</w:t>
      </w:r>
    </w:p>
    <w:p w:rsidR="00B60103" w:rsidRPr="00D01091" w:rsidRDefault="00B60103" w:rsidP="00A721E6">
      <w:pPr>
        <w:ind w:left="1134"/>
        <w:jc w:val="both"/>
        <w:rPr>
          <w:rFonts w:ascii="Soberana Sans" w:hAnsi="Soberana Sans" w:cs="Arial"/>
          <w:b/>
          <w:sz w:val="18"/>
          <w:szCs w:val="18"/>
        </w:rPr>
      </w:pPr>
    </w:p>
    <w:p w:rsidR="00B60103" w:rsidRPr="00D01091" w:rsidRDefault="00B60103"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11.8.9.</w:t>
      </w:r>
      <w:r w:rsidRPr="00D01091">
        <w:rPr>
          <w:rFonts w:ascii="Soberana Sans" w:hAnsi="Soberana Sans"/>
          <w:b/>
          <w:szCs w:val="18"/>
        </w:rPr>
        <w:tab/>
      </w:r>
      <w:r w:rsidR="00426A9B" w:rsidRPr="00D01091">
        <w:rPr>
          <w:rFonts w:ascii="Soberana Sans" w:hAnsi="Soberana Sans"/>
          <w:szCs w:val="18"/>
        </w:rPr>
        <w:t>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obtención, que estaban exentos de pago o que efectivamente se pagó el impuesto correspondiente.</w:t>
      </w:r>
    </w:p>
    <w:p w:rsidR="00B60103" w:rsidRPr="00D01091" w:rsidRDefault="00B60103" w:rsidP="00A721E6">
      <w:pPr>
        <w:pStyle w:val="Texto"/>
        <w:shd w:val="clear" w:color="auto" w:fill="FFFFFF" w:themeFill="background1"/>
        <w:spacing w:after="0" w:line="240" w:lineRule="auto"/>
        <w:ind w:left="1134" w:hanging="850"/>
        <w:rPr>
          <w:rFonts w:ascii="Soberana Sans" w:hAnsi="Soberana Sans"/>
          <w:b/>
          <w:szCs w:val="18"/>
        </w:rPr>
      </w:pPr>
    </w:p>
    <w:p w:rsidR="00B60103" w:rsidRPr="00D01091" w:rsidRDefault="00B60103"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eastAsiaTheme="minorHAnsi" w:hAnsi="Soberana Sans"/>
          <w:i/>
          <w:szCs w:val="18"/>
          <w:lang w:val="es-MX" w:eastAsia="en-US"/>
        </w:rPr>
        <w:t>DECRETO DOF 18/01/2017 Cuarto</w:t>
      </w:r>
    </w:p>
    <w:p w:rsidR="00B60103" w:rsidRPr="00D01091" w:rsidRDefault="00B60103" w:rsidP="00A721E6">
      <w:pPr>
        <w:ind w:left="1134" w:hanging="1134"/>
        <w:jc w:val="both"/>
        <w:rPr>
          <w:rFonts w:ascii="Soberana Sans" w:hAnsi="Soberana Sans" w:cs="Arial"/>
          <w:sz w:val="18"/>
          <w:szCs w:val="18"/>
          <w:lang w:val="es-ES"/>
        </w:rPr>
      </w:pPr>
    </w:p>
    <w:p w:rsidR="00B60103" w:rsidRPr="00D01091" w:rsidRDefault="00B60103" w:rsidP="00A721E6">
      <w:pPr>
        <w:ind w:left="1134" w:hanging="1134"/>
        <w:jc w:val="both"/>
        <w:rPr>
          <w:rFonts w:ascii="Soberana Sans" w:hAnsi="Soberana Sans" w:cs="Arial"/>
          <w:sz w:val="18"/>
          <w:szCs w:val="18"/>
          <w:lang w:val="es-ES"/>
        </w:rPr>
      </w:pPr>
    </w:p>
    <w:p w:rsidR="00B60103" w:rsidRPr="00D01091" w:rsidRDefault="00B60103" w:rsidP="00A721E6">
      <w:pPr>
        <w:ind w:left="1418"/>
        <w:jc w:val="both"/>
        <w:rPr>
          <w:rFonts w:ascii="Soberana Sans" w:hAnsi="Soberana Sans" w:cs="Arial"/>
          <w:b/>
          <w:sz w:val="18"/>
          <w:szCs w:val="18"/>
          <w:lang w:val="es-ES"/>
        </w:rPr>
      </w:pPr>
      <w:r w:rsidRPr="00D01091">
        <w:rPr>
          <w:rFonts w:ascii="Soberana Sans" w:hAnsi="Soberana Sans" w:cs="Arial"/>
          <w:b/>
          <w:sz w:val="18"/>
          <w:szCs w:val="18"/>
          <w:lang w:val="es-ES"/>
        </w:rPr>
        <w:t>Compensación de cantidades a favor contra del ISR por ingresos derivados de inversiones en el extranjero retornados al país</w:t>
      </w:r>
    </w:p>
    <w:p w:rsidR="00B60103" w:rsidRPr="00D01091" w:rsidRDefault="00B60103" w:rsidP="00A721E6">
      <w:pPr>
        <w:ind w:left="1134" w:hanging="1134"/>
        <w:jc w:val="both"/>
        <w:rPr>
          <w:rFonts w:ascii="Soberana Sans" w:hAnsi="Soberana Sans" w:cs="Arial"/>
          <w:sz w:val="18"/>
          <w:szCs w:val="18"/>
          <w:lang w:val="es-ES"/>
        </w:rPr>
      </w:pPr>
    </w:p>
    <w:p w:rsidR="00B60103" w:rsidRPr="00D01091" w:rsidRDefault="00B60103" w:rsidP="00A721E6">
      <w:pPr>
        <w:ind w:left="1418" w:hanging="1134"/>
        <w:jc w:val="both"/>
        <w:rPr>
          <w:rFonts w:ascii="Soberana Sans" w:hAnsi="Soberana Sans" w:cs="Arial"/>
          <w:sz w:val="18"/>
          <w:szCs w:val="18"/>
          <w:lang w:val="es-ES"/>
        </w:rPr>
      </w:pPr>
      <w:r w:rsidRPr="00D01091">
        <w:rPr>
          <w:rFonts w:ascii="Soberana Sans" w:hAnsi="Soberana Sans" w:cs="Arial"/>
          <w:b/>
          <w:sz w:val="18"/>
          <w:szCs w:val="18"/>
          <w:lang w:val="es-ES"/>
        </w:rPr>
        <w:t>11.8.10.</w:t>
      </w:r>
      <w:r w:rsidRPr="00D01091">
        <w:rPr>
          <w:rFonts w:ascii="Soberana Sans" w:hAnsi="Soberana Sans" w:cs="Arial"/>
          <w:sz w:val="18"/>
          <w:szCs w:val="18"/>
          <w:lang w:val="es-ES"/>
        </w:rPr>
        <w:tab/>
        <w:t>Para los efectos del Artículo Tercero del Decreto a que se refiere este Capítulo, los contribuyentes podrán compensar las cantidades que tengan a su favor contra el ISR que resulte de aplicar la tasa prevista del 8%, al monto total de los recursos que se retornen al país y por los que no se haya pagado el ISR, sin deducción alguna.</w:t>
      </w:r>
    </w:p>
    <w:p w:rsidR="00B60103" w:rsidRPr="00D01091" w:rsidRDefault="00B60103" w:rsidP="00A721E6">
      <w:pPr>
        <w:ind w:left="1418" w:hanging="1134"/>
        <w:jc w:val="both"/>
        <w:rPr>
          <w:rFonts w:ascii="Soberana Sans" w:hAnsi="Soberana Sans" w:cs="Arial"/>
          <w:sz w:val="18"/>
          <w:szCs w:val="18"/>
          <w:lang w:val="es-ES"/>
        </w:rPr>
      </w:pPr>
    </w:p>
    <w:p w:rsidR="008277A7" w:rsidRPr="00D01091" w:rsidRDefault="00B60103" w:rsidP="00A721E6">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sidRPr="00D01091">
        <w:rPr>
          <w:rFonts w:ascii="Soberana Sans" w:eastAsiaTheme="minorHAnsi" w:hAnsi="Soberana Sans"/>
          <w:i/>
          <w:szCs w:val="18"/>
          <w:lang w:val="es-MX" w:eastAsia="en-US"/>
        </w:rPr>
        <w:t>DECRETO DOF 18/01/2017 Tercero</w:t>
      </w:r>
    </w:p>
    <w:p w:rsidR="00351259" w:rsidRPr="00D01091" w:rsidRDefault="00351259" w:rsidP="00A721E6">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rsidR="00F44BB9" w:rsidRPr="00D01091" w:rsidRDefault="00F44BB9" w:rsidP="00A721E6">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rsidR="00351259" w:rsidRPr="00D01091" w:rsidRDefault="00351259"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Enajenación de acciones u otros títulos de emisoras extranjeras</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351259" w:rsidRPr="00D01091" w:rsidRDefault="00351259"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11.8.11.</w:t>
      </w:r>
      <w:r w:rsidRPr="00D01091">
        <w:rPr>
          <w:rFonts w:ascii="Soberana Sans" w:hAnsi="Soberana Sans"/>
          <w:szCs w:val="18"/>
        </w:rPr>
        <w:tab/>
        <w:t>Las personas físicas y morales residentes en México y las residentes en el extranjero con establecimiento permanente en el país, que hayan adquirido acciones u otros títulos de capital o de deuda emitidos por residentes en el extranjero hasta el 31 de diciembre 2016, podrán optar por aplicar lo dispuesto en el Decreto a que se refiere este Capítulo, siempre que enajenen durante el plazo de vigencia del Decreto los citados bienes y el monto de los recursos derivados de dicha enajenación se retornen en el mismo plazo.</w:t>
      </w:r>
    </w:p>
    <w:p w:rsidR="007060D7" w:rsidRPr="00D01091" w:rsidRDefault="007060D7" w:rsidP="00A721E6">
      <w:pPr>
        <w:pStyle w:val="Texto"/>
        <w:shd w:val="clear" w:color="auto" w:fill="FFFFFF" w:themeFill="background1"/>
        <w:spacing w:after="0" w:line="240" w:lineRule="auto"/>
        <w:ind w:left="1418" w:hanging="1134"/>
        <w:rPr>
          <w:rFonts w:ascii="Soberana Sans" w:hAnsi="Soberana Sans"/>
          <w:szCs w:val="18"/>
        </w:rPr>
      </w:pPr>
    </w:p>
    <w:p w:rsidR="007060D7" w:rsidRPr="00D01091" w:rsidRDefault="007060D7" w:rsidP="00A721E6">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szCs w:val="18"/>
        </w:rPr>
        <w:t>Lo dispuesto en el párrafo anterior también será aplicable cuando se trate de reembolsos por reducción de capital de personas morales residentes en el extranjero, en cuyo caso el monto de los recursos derivados del reembolso tendrán que retornarse durante el plazo de vigencia del Decreto.</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351259" w:rsidRPr="00D01091" w:rsidRDefault="00351259" w:rsidP="00A721E6">
      <w:pPr>
        <w:pStyle w:val="Texto"/>
        <w:shd w:val="clear" w:color="auto" w:fill="FFFFFF" w:themeFill="background1"/>
        <w:spacing w:after="0" w:line="240" w:lineRule="auto"/>
        <w:ind w:left="1418" w:hanging="1418"/>
        <w:rPr>
          <w:rFonts w:ascii="Soberana Sans" w:hAnsi="Soberana Sans"/>
          <w:szCs w:val="18"/>
        </w:rPr>
      </w:pPr>
      <w:r w:rsidRPr="00D01091">
        <w:rPr>
          <w:rFonts w:ascii="Soberana Sans" w:hAnsi="Soberana Sans"/>
          <w:szCs w:val="18"/>
        </w:rPr>
        <w:tab/>
        <w:t>DECRETO DOF 18/01/2017 Tercero, Noveno</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134" w:hanging="1134"/>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Inversión de los recursos en el país.</w:t>
      </w:r>
    </w:p>
    <w:p w:rsidR="00F44BB9" w:rsidRPr="00D01091" w:rsidRDefault="00F44BB9" w:rsidP="00A721E6">
      <w:pPr>
        <w:pStyle w:val="Texto"/>
        <w:shd w:val="clear" w:color="auto" w:fill="FFFFFF" w:themeFill="background1"/>
        <w:spacing w:after="0" w:line="240" w:lineRule="auto"/>
        <w:ind w:left="1134" w:firstLine="0"/>
        <w:rPr>
          <w:rFonts w:ascii="Soberana Sans" w:hAnsi="Soberana Sans"/>
          <w:b/>
          <w:szCs w:val="18"/>
        </w:rPr>
      </w:pPr>
    </w:p>
    <w:p w:rsidR="00F44BB9" w:rsidRPr="00D01091" w:rsidRDefault="00F44BB9"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11.8.12.</w:t>
      </w:r>
      <w:r w:rsidRPr="00D01091">
        <w:rPr>
          <w:rFonts w:ascii="Soberana Sans" w:hAnsi="Soberana Sans"/>
          <w:b/>
          <w:szCs w:val="18"/>
        </w:rPr>
        <w:tab/>
      </w:r>
      <w:r w:rsidRPr="00D01091">
        <w:rPr>
          <w:rFonts w:ascii="Soberana Sans" w:hAnsi="Soberana Sans"/>
          <w:szCs w:val="18"/>
        </w:rPr>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las inversiones se realicen, indistintamente:</w:t>
      </w:r>
    </w:p>
    <w:p w:rsidR="00F44BB9" w:rsidRPr="00D01091" w:rsidRDefault="00F44BB9" w:rsidP="00A721E6">
      <w:pPr>
        <w:pStyle w:val="Texto"/>
        <w:shd w:val="clear" w:color="auto" w:fill="FFFFFF" w:themeFill="background1"/>
        <w:spacing w:after="0" w:line="240" w:lineRule="auto"/>
        <w:ind w:left="1134" w:hanging="1134"/>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b/>
          <w:szCs w:val="18"/>
        </w:rPr>
        <w:tab/>
      </w:r>
      <w:r w:rsidRPr="00D01091">
        <w:rPr>
          <w:rFonts w:ascii="Soberana Sans" w:hAnsi="Soberana Sans"/>
          <w:szCs w:val="18"/>
        </w:rPr>
        <w:t>A través</w:t>
      </w:r>
      <w:r w:rsidRPr="00D01091">
        <w:rPr>
          <w:rFonts w:ascii="Soberana Sans" w:hAnsi="Soberana Sans"/>
          <w:b/>
          <w:szCs w:val="18"/>
        </w:rPr>
        <w:t xml:space="preserve"> </w:t>
      </w:r>
      <w:r w:rsidRPr="00D01091">
        <w:rPr>
          <w:rFonts w:ascii="Soberana Sans" w:hAnsi="Soberana Sans"/>
          <w:szCs w:val="18"/>
        </w:rPr>
        <w:t>de instituciones que componen el sistema financiero, en instrumentos financieros emitidos por residentes en el país.</w:t>
      </w:r>
    </w:p>
    <w:p w:rsidR="00F44BB9" w:rsidRPr="00D01091" w:rsidRDefault="00F44BB9" w:rsidP="00A721E6">
      <w:pPr>
        <w:pStyle w:val="Texto"/>
        <w:shd w:val="clear" w:color="auto" w:fill="FFFFFF" w:themeFill="background1"/>
        <w:spacing w:after="0" w:line="240" w:lineRule="auto"/>
        <w:ind w:left="1843" w:hanging="425"/>
        <w:rPr>
          <w:rFonts w:ascii="Soberana Sans" w:hAnsi="Soberana Sans"/>
          <w:szCs w:val="18"/>
        </w:rPr>
      </w:pPr>
    </w:p>
    <w:p w:rsidR="00F44BB9" w:rsidRPr="00D01091" w:rsidRDefault="00F44BB9" w:rsidP="00A721E6">
      <w:pPr>
        <w:pStyle w:val="Texto"/>
        <w:shd w:val="clear" w:color="auto" w:fill="FFFFFF" w:themeFill="background1"/>
        <w:tabs>
          <w:tab w:val="left" w:pos="1276"/>
          <w:tab w:val="left" w:pos="1701"/>
        </w:tabs>
        <w:spacing w:after="0" w:line="240" w:lineRule="auto"/>
        <w:ind w:left="1843" w:hanging="425"/>
        <w:rPr>
          <w:rFonts w:ascii="Soberana Sans" w:hAnsi="Soberana Sans"/>
          <w:szCs w:val="18"/>
        </w:rPr>
      </w:pPr>
      <w:r w:rsidRPr="00D01091">
        <w:rPr>
          <w:rFonts w:ascii="Soberana Sans" w:hAnsi="Soberana Sans"/>
          <w:b/>
          <w:szCs w:val="18"/>
        </w:rPr>
        <w:t>II.</w:t>
      </w:r>
      <w:r w:rsidRPr="00D01091">
        <w:rPr>
          <w:rFonts w:ascii="Soberana Sans" w:hAnsi="Soberana Sans"/>
          <w:szCs w:val="18"/>
        </w:rPr>
        <w:t xml:space="preserve"> </w:t>
      </w:r>
      <w:r w:rsidRPr="00D01091">
        <w:rPr>
          <w:rFonts w:ascii="Soberana Sans" w:hAnsi="Soberana Sans"/>
          <w:szCs w:val="18"/>
        </w:rPr>
        <w:tab/>
      </w:r>
      <w:r w:rsidRPr="00D01091">
        <w:rPr>
          <w:rFonts w:ascii="Soberana Sans" w:hAnsi="Soberana Sans"/>
          <w:szCs w:val="18"/>
        </w:rPr>
        <w:tab/>
        <w:t>En acciones emitidas por personas morales residentes en México.</w:t>
      </w:r>
    </w:p>
    <w:p w:rsidR="00F44BB9" w:rsidRPr="00D01091" w:rsidRDefault="00F44BB9" w:rsidP="00A721E6">
      <w:pPr>
        <w:pStyle w:val="Texto"/>
        <w:shd w:val="clear" w:color="auto" w:fill="FFFFFF" w:themeFill="background1"/>
        <w:spacing w:after="0" w:line="240" w:lineRule="auto"/>
        <w:ind w:left="1843" w:hanging="425"/>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III.</w:t>
      </w:r>
      <w:r w:rsidRPr="00D01091">
        <w:rPr>
          <w:rFonts w:ascii="Soberana Sans" w:hAnsi="Soberana Sans"/>
          <w:b/>
          <w:szCs w:val="18"/>
        </w:rPr>
        <w:tab/>
      </w:r>
      <w:r w:rsidRPr="00D01091">
        <w:rPr>
          <w:rFonts w:ascii="Soberana Sans" w:hAnsi="Soberana Sans"/>
          <w:szCs w:val="18"/>
        </w:rPr>
        <w:t>Se destinen los recursos a cualquiera de los fines señalados en las fracciones I, II y III del Artículo Sexto del citado Decreto.</w:t>
      </w:r>
    </w:p>
    <w:p w:rsidR="00F44BB9" w:rsidRPr="00D01091" w:rsidRDefault="00F44BB9" w:rsidP="00A721E6">
      <w:pPr>
        <w:pStyle w:val="Texto"/>
        <w:shd w:val="clear" w:color="auto" w:fill="FFFFFF" w:themeFill="background1"/>
        <w:spacing w:after="0" w:line="240" w:lineRule="auto"/>
        <w:ind w:left="1843" w:hanging="425"/>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IV.</w:t>
      </w:r>
      <w:r w:rsidRPr="00D01091">
        <w:rPr>
          <w:rFonts w:ascii="Soberana Sans" w:hAnsi="Soberana Sans"/>
          <w:szCs w:val="18"/>
        </w:rPr>
        <w:t xml:space="preserve"> </w:t>
      </w:r>
      <w:r w:rsidRPr="00D01091">
        <w:rPr>
          <w:rFonts w:ascii="Soberana Sans" w:hAnsi="Soberana Sans"/>
          <w:szCs w:val="18"/>
        </w:rPr>
        <w:tab/>
        <w:t>Se destinen para el pago de contribuciones y aprovechamientos.</w:t>
      </w:r>
    </w:p>
    <w:p w:rsidR="00F44BB9" w:rsidRPr="00D01091" w:rsidRDefault="00F44BB9" w:rsidP="00A721E6">
      <w:pPr>
        <w:pStyle w:val="Texto"/>
        <w:shd w:val="clear" w:color="auto" w:fill="FFFFFF" w:themeFill="background1"/>
        <w:spacing w:after="0" w:line="240" w:lineRule="auto"/>
        <w:ind w:left="1701" w:hanging="283"/>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701" w:hanging="283"/>
        <w:rPr>
          <w:rFonts w:ascii="Soberana Sans" w:hAnsi="Soberana Sans"/>
          <w:szCs w:val="18"/>
        </w:rPr>
      </w:pPr>
      <w:r w:rsidRPr="00D01091">
        <w:rPr>
          <w:rFonts w:ascii="Soberana Sans" w:hAnsi="Soberana Sans"/>
          <w:szCs w:val="18"/>
        </w:rPr>
        <w:t>DECRETO DOF 18/01/2017 Sexto</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134" w:hanging="1134"/>
        <w:rPr>
          <w:rFonts w:ascii="Soberana Sans" w:hAnsi="Soberana Sans"/>
          <w:szCs w:val="18"/>
        </w:rPr>
      </w:pPr>
    </w:p>
    <w:p w:rsidR="00351259" w:rsidRPr="00D01091" w:rsidRDefault="00351259"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Inversiones en fondos y fideicomisos</w:t>
      </w:r>
    </w:p>
    <w:p w:rsidR="00351259" w:rsidRPr="00D01091" w:rsidRDefault="00351259" w:rsidP="00A721E6">
      <w:pPr>
        <w:pStyle w:val="Texto"/>
        <w:shd w:val="clear" w:color="auto" w:fill="FFFFFF" w:themeFill="background1"/>
        <w:spacing w:after="0" w:line="240" w:lineRule="auto"/>
        <w:ind w:left="1134" w:firstLine="0"/>
        <w:rPr>
          <w:rFonts w:ascii="Soberana Sans" w:hAnsi="Soberana Sans"/>
          <w:b/>
          <w:szCs w:val="18"/>
        </w:rPr>
      </w:pPr>
    </w:p>
    <w:p w:rsidR="00351259" w:rsidRPr="00D01091" w:rsidRDefault="00351259"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lastRenderedPageBreak/>
        <w:t>11.8.</w:t>
      </w:r>
      <w:r w:rsidR="005B71E4" w:rsidRPr="00D01091">
        <w:rPr>
          <w:rFonts w:ascii="Soberana Sans" w:hAnsi="Soberana Sans"/>
          <w:b/>
          <w:szCs w:val="18"/>
        </w:rPr>
        <w:t>13</w:t>
      </w:r>
      <w:r w:rsidRPr="00D01091">
        <w:rPr>
          <w:rFonts w:ascii="Soberana Sans" w:hAnsi="Soberana Sans"/>
          <w:b/>
          <w:szCs w:val="18"/>
        </w:rPr>
        <w:t>.</w:t>
      </w:r>
      <w:r w:rsidRPr="00D01091">
        <w:rPr>
          <w:rFonts w:ascii="Soberana Sans" w:hAnsi="Soberana Sans"/>
          <w:szCs w:val="18"/>
        </w:rPr>
        <w:tab/>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adquieran acciones emitidas por los fondos de inversión a que se refiere la Ley de Fondos de Inversión o certificados que representen derechos sobre el patrimonio de los fideicomisos a que se refiere la regla 3.2.13. de esta Resolución, siempre que en este último caso el patrimonio del fideicomiso se integre únicamente por acciones de emisoras nacionales.</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351259" w:rsidRPr="00D01091" w:rsidRDefault="00351259" w:rsidP="00A721E6">
      <w:pPr>
        <w:pStyle w:val="Texto"/>
        <w:shd w:val="clear" w:color="auto" w:fill="FFFFFF" w:themeFill="background1"/>
        <w:spacing w:after="0" w:line="240" w:lineRule="auto"/>
        <w:ind w:left="426" w:firstLine="992"/>
        <w:rPr>
          <w:rFonts w:ascii="Soberana Sans" w:hAnsi="Soberana Sans"/>
          <w:szCs w:val="18"/>
        </w:rPr>
      </w:pPr>
      <w:r w:rsidRPr="00D01091">
        <w:rPr>
          <w:rFonts w:ascii="Soberana Sans" w:hAnsi="Soberana Sans"/>
          <w:szCs w:val="18"/>
        </w:rPr>
        <w:t>DECRETO DOF 18/01/2017 Sexto</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F44BB9" w:rsidRPr="00D01091" w:rsidRDefault="00F44BB9" w:rsidP="00A721E6">
      <w:pPr>
        <w:pStyle w:val="Texto"/>
        <w:shd w:val="clear" w:color="auto" w:fill="FFFFFF" w:themeFill="background1"/>
        <w:spacing w:after="0" w:line="240" w:lineRule="auto"/>
        <w:ind w:left="1134" w:hanging="1134"/>
        <w:rPr>
          <w:rFonts w:ascii="Soberana Sans" w:hAnsi="Soberana Sans"/>
          <w:szCs w:val="18"/>
        </w:rPr>
      </w:pPr>
    </w:p>
    <w:p w:rsidR="00351259" w:rsidRPr="00D01091" w:rsidRDefault="00351259" w:rsidP="00A721E6">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Inversiones en acciones de personas morales residentes en México</w:t>
      </w:r>
    </w:p>
    <w:p w:rsidR="00351259" w:rsidRPr="00D01091" w:rsidRDefault="00351259" w:rsidP="00A721E6">
      <w:pPr>
        <w:pStyle w:val="Texto"/>
        <w:shd w:val="clear" w:color="auto" w:fill="FFFFFF" w:themeFill="background1"/>
        <w:spacing w:after="0" w:line="240" w:lineRule="auto"/>
        <w:ind w:left="1134" w:firstLine="0"/>
        <w:rPr>
          <w:rFonts w:ascii="Soberana Sans" w:hAnsi="Soberana Sans"/>
          <w:b/>
          <w:szCs w:val="18"/>
        </w:rPr>
      </w:pPr>
    </w:p>
    <w:p w:rsidR="00351259" w:rsidRPr="00D01091" w:rsidRDefault="005B71E4"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11.8.14</w:t>
      </w:r>
      <w:r w:rsidR="00351259" w:rsidRPr="00D01091">
        <w:rPr>
          <w:rFonts w:ascii="Soberana Sans" w:hAnsi="Soberana Sans"/>
          <w:b/>
          <w:szCs w:val="18"/>
        </w:rPr>
        <w:t>.</w:t>
      </w:r>
      <w:r w:rsidR="00351259" w:rsidRPr="00D01091">
        <w:rPr>
          <w:rFonts w:ascii="Soberana Sans" w:hAnsi="Soberana Sans"/>
          <w:b/>
          <w:szCs w:val="18"/>
        </w:rPr>
        <w:tab/>
      </w:r>
      <w:r w:rsidR="00351259" w:rsidRPr="00D01091">
        <w:rPr>
          <w:rFonts w:ascii="Soberana Sans" w:hAnsi="Soberana Sans"/>
          <w:szCs w:val="18"/>
        </w:rPr>
        <w:t>Para los efectos del Artículo Sexto, del Decreto a que se refiere este Capítulo,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rsidR="00351259" w:rsidRPr="00D01091" w:rsidRDefault="00351259" w:rsidP="00A721E6">
      <w:pPr>
        <w:pStyle w:val="Texto"/>
        <w:shd w:val="clear" w:color="auto" w:fill="FFFFFF" w:themeFill="background1"/>
        <w:spacing w:after="0" w:line="240" w:lineRule="auto"/>
        <w:ind w:left="1134" w:hanging="1134"/>
        <w:rPr>
          <w:rFonts w:ascii="Soberana Sans" w:hAnsi="Soberana Sans"/>
          <w:szCs w:val="18"/>
        </w:rPr>
      </w:pPr>
    </w:p>
    <w:p w:rsidR="00351259" w:rsidRPr="00D01091" w:rsidRDefault="00351259" w:rsidP="00A721E6">
      <w:pPr>
        <w:pStyle w:val="Texto"/>
        <w:shd w:val="clear" w:color="auto" w:fill="FFFFFF" w:themeFill="background1"/>
        <w:spacing w:after="0" w:line="240" w:lineRule="auto"/>
        <w:ind w:left="426" w:firstLine="992"/>
        <w:rPr>
          <w:rFonts w:ascii="Soberana Sans" w:hAnsi="Soberana Sans"/>
          <w:szCs w:val="18"/>
        </w:rPr>
      </w:pPr>
      <w:r w:rsidRPr="00D01091">
        <w:rPr>
          <w:rFonts w:ascii="Soberana Sans" w:hAnsi="Soberana Sans"/>
          <w:szCs w:val="18"/>
        </w:rPr>
        <w:t>DECRETO DOF 18/01/2017 Sexto</w:t>
      </w:r>
    </w:p>
    <w:p w:rsidR="00351259" w:rsidRPr="00D01091" w:rsidRDefault="00351259" w:rsidP="00A721E6">
      <w:pPr>
        <w:rPr>
          <w:rFonts w:ascii="Soberana Sans" w:hAnsi="Soberana Sans"/>
          <w:sz w:val="18"/>
          <w:szCs w:val="18"/>
        </w:rPr>
      </w:pPr>
    </w:p>
    <w:p w:rsidR="00F44BB9" w:rsidRPr="00D01091" w:rsidRDefault="00F44BB9" w:rsidP="00A721E6">
      <w:pPr>
        <w:rPr>
          <w:rFonts w:ascii="Soberana Sans" w:hAnsi="Soberana Sans"/>
          <w:sz w:val="18"/>
          <w:szCs w:val="18"/>
        </w:rPr>
      </w:pPr>
    </w:p>
    <w:p w:rsidR="00F44BB9" w:rsidRPr="00D01091" w:rsidRDefault="00F44BB9" w:rsidP="00A721E6">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hAnsi="Soberana Sans"/>
          <w:b/>
          <w:szCs w:val="18"/>
        </w:rPr>
        <w:t xml:space="preserve">Opción para que los contribuyentes sujetos a facultades de comprobación corrijan su situación fiscal </w:t>
      </w:r>
    </w:p>
    <w:p w:rsidR="00F44BB9" w:rsidRPr="00D01091" w:rsidRDefault="00F44BB9" w:rsidP="00A721E6">
      <w:pPr>
        <w:rPr>
          <w:rFonts w:ascii="Soberana Sans" w:hAnsi="Soberana Sans"/>
          <w:sz w:val="18"/>
          <w:szCs w:val="18"/>
        </w:rPr>
      </w:pPr>
    </w:p>
    <w:p w:rsidR="00F44BB9" w:rsidRPr="00D01091" w:rsidRDefault="00F44BB9" w:rsidP="00A721E6">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11.8.15.</w:t>
      </w:r>
      <w:r w:rsidRPr="00D01091">
        <w:rPr>
          <w:rFonts w:ascii="Soberana Sans" w:hAnsi="Soberana Sans"/>
          <w:b/>
          <w:szCs w:val="18"/>
        </w:rPr>
        <w:tab/>
      </w:r>
      <w:r w:rsidRPr="00D01091">
        <w:rPr>
          <w:rFonts w:ascii="Soberana Sans" w:hAnsi="Soberana Sans"/>
          <w:szCs w:val="18"/>
        </w:rPr>
        <w:t>Para los efectos del Artículo Primero, segundo párrafo del Decreto a que se refiere este Capítulo, los contribuyentes a los que se les hubiera iniciado el ejercicio de las facultades previstas en el artículo 42, fracciones II, III, IV y IX del CFF, en relación con los ingresos a que se refiere el Artículo Segundo del citado Decreto, podrán corregir su situación fiscal, mediante el pago del ISR, de conformidad con lo dispuesto en el citado Decreto, siempre que dicho pago se realice en cualquier etapa dentro del ejercicio de facultades de comprobación e incluso después de  que se notifique la resolución que determine el monto de las contribuciones omitidas o la resolución definitiva a que se refiere el artículo 53-B del CFF y no hayan transcurrido los plazos para interponer los medios de defensa en contra de dicha resolución.</w:t>
      </w:r>
    </w:p>
    <w:p w:rsidR="00F44BB9" w:rsidRPr="00D01091" w:rsidRDefault="00F44BB9" w:rsidP="00A721E6">
      <w:pPr>
        <w:rPr>
          <w:rFonts w:ascii="Soberana Sans" w:hAnsi="Soberana Sans"/>
          <w:sz w:val="18"/>
          <w:szCs w:val="18"/>
        </w:rPr>
      </w:pPr>
    </w:p>
    <w:p w:rsidR="00F44BB9" w:rsidRPr="00D01091" w:rsidRDefault="00F44BB9" w:rsidP="00A721E6">
      <w:pPr>
        <w:ind w:left="1418"/>
        <w:rPr>
          <w:rFonts w:ascii="Soberana Sans" w:hAnsi="Soberana Sans" w:cs="Arial"/>
          <w:sz w:val="18"/>
          <w:szCs w:val="18"/>
          <w:lang w:val="es-ES"/>
        </w:rPr>
      </w:pPr>
      <w:r w:rsidRPr="00D01091">
        <w:rPr>
          <w:rFonts w:ascii="Soberana Sans" w:hAnsi="Soberana Sans" w:cs="Arial"/>
          <w:sz w:val="18"/>
          <w:szCs w:val="18"/>
          <w:lang w:val="es-ES"/>
        </w:rPr>
        <w:t>CFF 42, 53-B</w:t>
      </w:r>
      <w:r w:rsidR="00854C19" w:rsidRPr="00D01091">
        <w:rPr>
          <w:rFonts w:ascii="Soberana Sans" w:hAnsi="Soberana Sans" w:cs="Arial"/>
          <w:sz w:val="18"/>
          <w:szCs w:val="18"/>
          <w:lang w:val="es-ES"/>
        </w:rPr>
        <w:t>,</w:t>
      </w:r>
      <w:r w:rsidRPr="00D01091">
        <w:rPr>
          <w:rFonts w:ascii="Soberana Sans" w:hAnsi="Soberana Sans" w:cs="Arial"/>
          <w:sz w:val="18"/>
          <w:szCs w:val="18"/>
          <w:lang w:val="es-ES"/>
        </w:rPr>
        <w:t xml:space="preserve"> DECRETO DOF 18/01/2017 Primero, Segundo, RMF 2017 11.8</w:t>
      </w:r>
      <w:r w:rsidR="00854C19" w:rsidRPr="00D01091">
        <w:rPr>
          <w:rFonts w:ascii="Soberana Sans" w:hAnsi="Soberana Sans" w:cs="Arial"/>
          <w:sz w:val="18"/>
          <w:szCs w:val="18"/>
          <w:lang w:val="es-ES"/>
        </w:rPr>
        <w:t>.</w:t>
      </w:r>
    </w:p>
    <w:p w:rsidR="00B60103" w:rsidRPr="00D01091" w:rsidRDefault="00B60103" w:rsidP="00A721E6">
      <w:pPr>
        <w:pStyle w:val="Texto"/>
        <w:spacing w:after="0" w:line="240" w:lineRule="auto"/>
        <w:ind w:firstLine="0"/>
        <w:rPr>
          <w:rFonts w:ascii="Soberana Sans" w:hAnsi="Soberana Sans"/>
          <w:szCs w:val="18"/>
        </w:rPr>
      </w:pPr>
    </w:p>
    <w:p w:rsidR="005A19A4" w:rsidRPr="00D01091" w:rsidRDefault="005A19A4" w:rsidP="00A721E6">
      <w:pPr>
        <w:pStyle w:val="Texto"/>
        <w:spacing w:after="0" w:line="240" w:lineRule="auto"/>
        <w:ind w:firstLine="0"/>
        <w:rPr>
          <w:rFonts w:ascii="Soberana Sans" w:hAnsi="Soberana Sans"/>
          <w:szCs w:val="18"/>
        </w:rPr>
      </w:pPr>
    </w:p>
    <w:p w:rsidR="00861B1F" w:rsidRPr="00D01091" w:rsidRDefault="00861B1F" w:rsidP="00A721E6">
      <w:pPr>
        <w:pStyle w:val="Texto"/>
        <w:spacing w:after="0" w:line="240" w:lineRule="auto"/>
        <w:ind w:left="1418" w:firstLine="0"/>
        <w:jc w:val="center"/>
        <w:rPr>
          <w:rFonts w:ascii="Soberana Sans" w:hAnsi="Soberana Sans"/>
          <w:b/>
          <w:szCs w:val="18"/>
        </w:rPr>
      </w:pPr>
      <w:r w:rsidRPr="00D01091">
        <w:rPr>
          <w:rFonts w:ascii="Soberana Sans" w:hAnsi="Soberana Sans"/>
          <w:b/>
          <w:szCs w:val="18"/>
        </w:rPr>
        <w:t>Capítulo 11.9.</w:t>
      </w:r>
      <w:r w:rsidRPr="00D01091">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rsidR="00861B1F" w:rsidRPr="00D01091" w:rsidRDefault="00861B1F" w:rsidP="00A721E6">
      <w:pPr>
        <w:pStyle w:val="Texto"/>
        <w:spacing w:after="0" w:line="240" w:lineRule="auto"/>
        <w:ind w:left="1440" w:firstLine="0"/>
        <w:rPr>
          <w:rFonts w:ascii="Soberana Sans" w:hAnsi="Soberana Sans"/>
          <w:b/>
          <w:szCs w:val="18"/>
        </w:rPr>
      </w:pPr>
    </w:p>
    <w:p w:rsidR="00861B1F" w:rsidRPr="00D01091" w:rsidRDefault="00861B1F" w:rsidP="00A721E6">
      <w:pPr>
        <w:pStyle w:val="Texto"/>
        <w:spacing w:after="0" w:line="240" w:lineRule="auto"/>
        <w:ind w:left="1440" w:firstLine="0"/>
        <w:rPr>
          <w:rFonts w:ascii="Soberana Sans" w:hAnsi="Soberana Sans"/>
          <w:b/>
          <w:szCs w:val="18"/>
        </w:rPr>
      </w:pPr>
    </w:p>
    <w:p w:rsidR="00861B1F" w:rsidRPr="00D01091" w:rsidRDefault="00861B1F" w:rsidP="00A721E6">
      <w:pPr>
        <w:pStyle w:val="Texto"/>
        <w:spacing w:after="0" w:line="240" w:lineRule="auto"/>
        <w:ind w:left="865" w:firstLine="553"/>
        <w:rPr>
          <w:rFonts w:ascii="Soberana Sans" w:hAnsi="Soberana Sans"/>
          <w:b/>
          <w:szCs w:val="18"/>
        </w:rPr>
      </w:pPr>
      <w:r w:rsidRPr="00D01091">
        <w:rPr>
          <w:rFonts w:ascii="Soberana Sans" w:hAnsi="Soberana Sans"/>
          <w:b/>
          <w:szCs w:val="18"/>
        </w:rPr>
        <w:t>Devolución del excedente del estímulo acreditable</w:t>
      </w:r>
    </w:p>
    <w:p w:rsidR="00861B1F" w:rsidRPr="00D01091" w:rsidRDefault="00861B1F" w:rsidP="00A721E6">
      <w:pPr>
        <w:pStyle w:val="Texto"/>
        <w:spacing w:after="0" w:line="240" w:lineRule="auto"/>
        <w:ind w:left="1440" w:firstLine="0"/>
        <w:rPr>
          <w:rFonts w:ascii="Soberana Sans" w:hAnsi="Soberana Sans"/>
          <w:szCs w:val="18"/>
        </w:rPr>
      </w:pPr>
    </w:p>
    <w:p w:rsidR="00861B1F" w:rsidRPr="00D01091" w:rsidRDefault="00861B1F" w:rsidP="00A721E6">
      <w:pPr>
        <w:pStyle w:val="Texto"/>
        <w:tabs>
          <w:tab w:val="left" w:pos="1418"/>
        </w:tabs>
        <w:spacing w:after="0" w:line="240" w:lineRule="auto"/>
        <w:ind w:left="1418" w:hanging="1134"/>
        <w:rPr>
          <w:rFonts w:ascii="Soberana Sans" w:hAnsi="Soberana Sans"/>
          <w:szCs w:val="18"/>
        </w:rPr>
      </w:pPr>
      <w:r w:rsidRPr="00D01091">
        <w:rPr>
          <w:rFonts w:ascii="Soberana Sans" w:hAnsi="Soberana Sans"/>
          <w:b/>
          <w:szCs w:val="18"/>
        </w:rPr>
        <w:t>11.9.1.</w:t>
      </w:r>
      <w:r w:rsidRPr="00D01091">
        <w:rPr>
          <w:rFonts w:ascii="Soberana Sans" w:hAnsi="Soberana Sans"/>
          <w:b/>
          <w:szCs w:val="18"/>
        </w:rPr>
        <w:tab/>
      </w:r>
      <w:r w:rsidRPr="00D01091">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861B1F" w:rsidRPr="00D01091" w:rsidRDefault="00861B1F" w:rsidP="00A721E6">
      <w:pPr>
        <w:pStyle w:val="Texto"/>
        <w:spacing w:after="0" w:line="240" w:lineRule="auto"/>
        <w:ind w:left="1148" w:hanging="22"/>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lastRenderedPageBreak/>
        <w:t>I.</w:t>
      </w:r>
      <w:r w:rsidRPr="00D01091">
        <w:rPr>
          <w:rFonts w:ascii="Soberana Sans" w:hAnsi="Soberana Sans"/>
          <w:szCs w:val="18"/>
        </w:rPr>
        <w:tab/>
        <w:t>Cuenten con la e.firma o la e.firma portable vigente y opinión positiva del cumplimiento de sus obligaciones fiscales para efectos de lo dispuesto en el artículo 32-D del CFF.</w:t>
      </w:r>
    </w:p>
    <w:p w:rsidR="00861B1F" w:rsidRPr="00D01091" w:rsidRDefault="00861B1F" w:rsidP="00A721E6">
      <w:pPr>
        <w:pStyle w:val="Texto"/>
        <w:spacing w:after="0" w:line="240" w:lineRule="auto"/>
        <w:ind w:left="1843" w:hanging="425"/>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t>II.</w:t>
      </w:r>
      <w:r w:rsidRPr="00D01091">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861B1F" w:rsidRPr="00D01091" w:rsidRDefault="00861B1F" w:rsidP="00A721E6">
      <w:pPr>
        <w:pStyle w:val="Texto"/>
        <w:spacing w:after="0" w:line="240" w:lineRule="auto"/>
        <w:ind w:left="1843" w:hanging="425"/>
        <w:rPr>
          <w:rFonts w:ascii="Soberana Sans" w:hAnsi="Soberana Sans"/>
          <w:szCs w:val="18"/>
        </w:rPr>
      </w:pPr>
    </w:p>
    <w:p w:rsidR="00861B1F" w:rsidRPr="00D01091" w:rsidRDefault="00861B1F" w:rsidP="00A721E6">
      <w:pPr>
        <w:pStyle w:val="Texto"/>
        <w:spacing w:after="0" w:line="240" w:lineRule="auto"/>
        <w:ind w:left="1843" w:firstLine="0"/>
        <w:rPr>
          <w:rFonts w:ascii="Soberana Sans" w:hAnsi="Soberana Sans"/>
          <w:szCs w:val="18"/>
        </w:rPr>
      </w:pPr>
      <w:r w:rsidRPr="00D01091">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861B1F" w:rsidRPr="00D01091" w:rsidRDefault="00861B1F" w:rsidP="00A721E6">
      <w:pPr>
        <w:ind w:left="1843" w:hanging="425"/>
        <w:jc w:val="both"/>
        <w:rPr>
          <w:rFonts w:ascii="Soberana Sans" w:hAnsi="Soberana Sans" w:cs="Arial"/>
          <w:sz w:val="18"/>
          <w:szCs w:val="18"/>
        </w:rPr>
      </w:pPr>
    </w:p>
    <w:p w:rsidR="00861B1F" w:rsidRPr="00D01091" w:rsidRDefault="00861B1F" w:rsidP="00A721E6">
      <w:pPr>
        <w:pStyle w:val="Texto"/>
        <w:tabs>
          <w:tab w:val="left" w:pos="1276"/>
        </w:tabs>
        <w:spacing w:after="0" w:line="240" w:lineRule="auto"/>
        <w:ind w:left="1843" w:hanging="425"/>
        <w:rPr>
          <w:rFonts w:ascii="Soberana Sans" w:hAnsi="Soberana Sans"/>
          <w:szCs w:val="18"/>
        </w:rPr>
      </w:pPr>
      <w:r w:rsidRPr="00D01091">
        <w:rPr>
          <w:rFonts w:ascii="Soberana Sans" w:hAnsi="Soberana Sans"/>
          <w:b/>
          <w:szCs w:val="18"/>
        </w:rPr>
        <w:t>III.</w:t>
      </w:r>
      <w:r w:rsidRPr="00D01091">
        <w:rPr>
          <w:rFonts w:ascii="Soberana Sans" w:hAnsi="Soberana Sans"/>
          <w:szCs w:val="18"/>
        </w:rPr>
        <w:tab/>
        <w:t>Se proporcionen anexos a la solicitud de devolución:</w:t>
      </w:r>
    </w:p>
    <w:p w:rsidR="00861B1F" w:rsidRPr="00D01091" w:rsidRDefault="00861B1F" w:rsidP="00A721E6">
      <w:pPr>
        <w:pStyle w:val="Texto"/>
        <w:spacing w:after="0" w:line="240" w:lineRule="auto"/>
        <w:ind w:right="15"/>
        <w:rPr>
          <w:rFonts w:ascii="Soberana Sans" w:hAnsi="Soberana Sans"/>
          <w:szCs w:val="18"/>
        </w:rPr>
      </w:pPr>
    </w:p>
    <w:p w:rsidR="00861B1F" w:rsidRPr="00D01091" w:rsidRDefault="00861B1F" w:rsidP="00A721E6">
      <w:pPr>
        <w:pStyle w:val="Texto"/>
        <w:spacing w:after="0" w:line="240" w:lineRule="auto"/>
        <w:ind w:left="2268" w:right="15" w:hanging="425"/>
        <w:rPr>
          <w:rFonts w:ascii="Soberana Sans" w:hAnsi="Soberana Sans"/>
          <w:szCs w:val="18"/>
        </w:rPr>
      </w:pPr>
      <w:r w:rsidRPr="00D01091">
        <w:rPr>
          <w:rFonts w:ascii="Soberana Sans" w:hAnsi="Soberana Sans"/>
          <w:b/>
          <w:szCs w:val="18"/>
        </w:rPr>
        <w:t>a)</w:t>
      </w:r>
      <w:r w:rsidRPr="00D01091">
        <w:rPr>
          <w:rFonts w:ascii="Soberana Sans" w:hAnsi="Soberana Sans"/>
          <w:b/>
          <w:szCs w:val="18"/>
        </w:rPr>
        <w:tab/>
      </w:r>
      <w:r w:rsidRPr="00D01091">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861B1F" w:rsidRPr="00D01091" w:rsidRDefault="00861B1F" w:rsidP="00A721E6">
      <w:pPr>
        <w:pStyle w:val="Prrafodelista"/>
        <w:ind w:left="2268" w:right="15" w:hanging="425"/>
        <w:jc w:val="both"/>
        <w:rPr>
          <w:rFonts w:ascii="Soberana Sans" w:hAnsi="Soberana Sans" w:cs="Arial"/>
          <w:sz w:val="18"/>
          <w:szCs w:val="18"/>
        </w:rPr>
      </w:pPr>
    </w:p>
    <w:p w:rsidR="00861B1F" w:rsidRPr="00D01091" w:rsidRDefault="00861B1F" w:rsidP="00A721E6">
      <w:pPr>
        <w:pStyle w:val="Texto"/>
        <w:spacing w:after="0" w:line="240" w:lineRule="auto"/>
        <w:ind w:left="2268" w:right="15" w:hanging="425"/>
        <w:rPr>
          <w:rFonts w:ascii="Soberana Sans" w:hAnsi="Soberana Sans"/>
          <w:szCs w:val="18"/>
        </w:rPr>
      </w:pPr>
      <w:r w:rsidRPr="00D01091">
        <w:rPr>
          <w:rFonts w:ascii="Soberana Sans" w:hAnsi="Soberana Sans"/>
          <w:b/>
          <w:szCs w:val="18"/>
        </w:rPr>
        <w:t>b)</w:t>
      </w:r>
      <w:r w:rsidRPr="00D01091">
        <w:rPr>
          <w:rFonts w:ascii="Soberana Sans" w:hAnsi="Soberana Sans"/>
          <w:b/>
          <w:szCs w:val="18"/>
        </w:rPr>
        <w:tab/>
      </w:r>
      <w:r w:rsidRPr="00D01091">
        <w:rPr>
          <w:rFonts w:ascii="Soberana Sans" w:hAnsi="Soberana Sans"/>
          <w:szCs w:val="18"/>
        </w:rPr>
        <w:t>El archivo denominado "VTADetalle" en formato XML conforme al numeral 18.9. del Anexo 18 de la presente Resolución,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861B1F" w:rsidRPr="00D01091" w:rsidRDefault="00861B1F" w:rsidP="00A721E6">
      <w:pPr>
        <w:pStyle w:val="Texto"/>
        <w:spacing w:after="0" w:line="240" w:lineRule="auto"/>
        <w:ind w:left="2268" w:right="15" w:hanging="425"/>
        <w:rPr>
          <w:rFonts w:ascii="Soberana Sans" w:hAnsi="Soberana Sans"/>
          <w:szCs w:val="18"/>
        </w:rPr>
      </w:pPr>
    </w:p>
    <w:p w:rsidR="00861B1F" w:rsidRPr="00D01091" w:rsidRDefault="00861B1F" w:rsidP="00A721E6">
      <w:pPr>
        <w:pStyle w:val="Texto"/>
        <w:spacing w:after="0" w:line="240" w:lineRule="auto"/>
        <w:ind w:left="2268" w:right="15" w:hanging="425"/>
        <w:rPr>
          <w:rFonts w:ascii="Soberana Sans" w:hAnsi="Soberana Sans"/>
          <w:szCs w:val="18"/>
        </w:rPr>
      </w:pPr>
      <w:r w:rsidRPr="00D01091">
        <w:rPr>
          <w:rFonts w:ascii="Soberana Sans" w:hAnsi="Soberana Sans"/>
          <w:b/>
          <w:szCs w:val="18"/>
        </w:rPr>
        <w:t>c)</w:t>
      </w:r>
      <w:r w:rsidRPr="00D01091">
        <w:rPr>
          <w:rFonts w:ascii="Soberana Sans" w:hAnsi="Soberana Sans"/>
          <w:b/>
          <w:szCs w:val="18"/>
        </w:rPr>
        <w:tab/>
      </w:r>
      <w:r w:rsidRPr="00D01091">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861B1F" w:rsidRPr="00D01091" w:rsidRDefault="00861B1F" w:rsidP="00A721E6">
      <w:pPr>
        <w:ind w:left="2268" w:right="15" w:hanging="425"/>
        <w:jc w:val="both"/>
        <w:rPr>
          <w:rFonts w:ascii="Soberana Sans" w:hAnsi="Soberana Sans" w:cs="Arial"/>
          <w:sz w:val="18"/>
          <w:szCs w:val="18"/>
        </w:rPr>
      </w:pPr>
    </w:p>
    <w:p w:rsidR="00861B1F" w:rsidRPr="00D01091" w:rsidRDefault="00861B1F" w:rsidP="00A721E6">
      <w:pPr>
        <w:pStyle w:val="Texto"/>
        <w:spacing w:after="0" w:line="240" w:lineRule="auto"/>
        <w:ind w:left="2268" w:right="15" w:hanging="425"/>
        <w:rPr>
          <w:rFonts w:ascii="Soberana Sans" w:hAnsi="Soberana Sans"/>
          <w:szCs w:val="18"/>
        </w:rPr>
      </w:pPr>
      <w:r w:rsidRPr="00D01091">
        <w:rPr>
          <w:rFonts w:ascii="Soberana Sans" w:hAnsi="Soberana Sans"/>
          <w:b/>
          <w:szCs w:val="18"/>
          <w:lang w:val="es-MX"/>
        </w:rPr>
        <w:lastRenderedPageBreak/>
        <w:t>d)</w:t>
      </w:r>
      <w:r w:rsidRPr="00D01091">
        <w:rPr>
          <w:rFonts w:ascii="Soberana Sans" w:hAnsi="Soberana Sans"/>
          <w:b/>
          <w:szCs w:val="18"/>
          <w:lang w:val="es-MX"/>
        </w:rPr>
        <w:tab/>
      </w:r>
      <w:r w:rsidRPr="00D01091">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861B1F" w:rsidRPr="00D01091" w:rsidRDefault="00861B1F" w:rsidP="00A721E6">
      <w:pPr>
        <w:pStyle w:val="Prrafodelista"/>
        <w:ind w:left="2268" w:right="15" w:hanging="425"/>
        <w:jc w:val="both"/>
        <w:rPr>
          <w:rFonts w:ascii="Soberana Sans" w:hAnsi="Soberana Sans" w:cs="Arial"/>
          <w:sz w:val="18"/>
          <w:szCs w:val="18"/>
        </w:rPr>
      </w:pPr>
    </w:p>
    <w:p w:rsidR="00861B1F" w:rsidRPr="00D01091" w:rsidRDefault="00861B1F" w:rsidP="00A721E6">
      <w:pPr>
        <w:pStyle w:val="Texto"/>
        <w:spacing w:after="0" w:line="240" w:lineRule="auto"/>
        <w:ind w:left="2268" w:right="15" w:hanging="425"/>
        <w:rPr>
          <w:rFonts w:ascii="Soberana Sans" w:hAnsi="Soberana Sans"/>
          <w:szCs w:val="18"/>
        </w:rPr>
      </w:pPr>
      <w:r w:rsidRPr="00D01091">
        <w:rPr>
          <w:rFonts w:ascii="Soberana Sans" w:hAnsi="Soberana Sans"/>
          <w:b/>
          <w:szCs w:val="18"/>
        </w:rPr>
        <w:t>e)</w:t>
      </w:r>
      <w:r w:rsidRPr="00D01091">
        <w:rPr>
          <w:rFonts w:ascii="Soberana Sans" w:hAnsi="Soberana Sans"/>
          <w:b/>
          <w:szCs w:val="18"/>
        </w:rPr>
        <w:tab/>
      </w:r>
      <w:r w:rsidRPr="00D01091">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rsidR="00861B1F" w:rsidRPr="00D01091" w:rsidRDefault="00861B1F" w:rsidP="00A721E6">
      <w:pPr>
        <w:autoSpaceDE w:val="0"/>
        <w:autoSpaceDN w:val="0"/>
        <w:adjustRightInd w:val="0"/>
        <w:ind w:left="2268" w:right="15" w:hanging="425"/>
        <w:jc w:val="both"/>
        <w:rPr>
          <w:rFonts w:ascii="Soberana Sans" w:hAnsi="Soberana Sans" w:cs="Arial"/>
          <w:sz w:val="18"/>
          <w:szCs w:val="18"/>
        </w:rPr>
      </w:pPr>
    </w:p>
    <w:p w:rsidR="00861B1F" w:rsidRPr="00D01091" w:rsidRDefault="00861B1F" w:rsidP="00A721E6">
      <w:pPr>
        <w:pStyle w:val="Texto"/>
        <w:spacing w:after="0" w:line="240" w:lineRule="auto"/>
        <w:ind w:left="2268" w:right="15" w:hanging="425"/>
        <w:rPr>
          <w:rFonts w:ascii="Soberana Sans" w:hAnsi="Soberana Sans"/>
          <w:szCs w:val="18"/>
        </w:rPr>
      </w:pPr>
      <w:r w:rsidRPr="00D01091">
        <w:rPr>
          <w:rFonts w:ascii="Soberana Sans" w:hAnsi="Soberana Sans"/>
          <w:b/>
          <w:szCs w:val="18"/>
          <w:lang w:val="es-MX"/>
        </w:rPr>
        <w:t>f)</w:t>
      </w:r>
      <w:r w:rsidRPr="00D01091">
        <w:rPr>
          <w:rFonts w:ascii="Soberana Sans" w:hAnsi="Soberana Sans"/>
          <w:b/>
          <w:szCs w:val="18"/>
          <w:lang w:val="es-MX"/>
        </w:rPr>
        <w:tab/>
      </w:r>
      <w:r w:rsidRPr="00D01091">
        <w:rPr>
          <w:rFonts w:ascii="Soberana Sans" w:hAnsi="Soberana Sans"/>
          <w:szCs w:val="18"/>
        </w:rPr>
        <w:t>Tratándose de la primera solicitud de devolución, adicionalmente se anexarán:</w:t>
      </w:r>
    </w:p>
    <w:p w:rsidR="00861B1F" w:rsidRPr="00D01091" w:rsidRDefault="00861B1F" w:rsidP="00A721E6">
      <w:pPr>
        <w:pStyle w:val="Texto"/>
        <w:spacing w:after="0" w:line="240" w:lineRule="auto"/>
        <w:ind w:left="1701" w:hanging="425"/>
        <w:rPr>
          <w:rFonts w:ascii="Soberana Sans" w:hAnsi="Soberana Sans"/>
          <w:szCs w:val="18"/>
        </w:rPr>
      </w:pPr>
    </w:p>
    <w:p w:rsidR="00861B1F" w:rsidRPr="00D01091" w:rsidRDefault="00861B1F" w:rsidP="00A721E6">
      <w:pPr>
        <w:pStyle w:val="Texto"/>
        <w:spacing w:after="0" w:line="240" w:lineRule="auto"/>
        <w:ind w:left="2694" w:hanging="426"/>
        <w:rPr>
          <w:rFonts w:ascii="Soberana Sans" w:hAnsi="Soberana Sans"/>
          <w:szCs w:val="18"/>
        </w:rPr>
      </w:pPr>
      <w:r w:rsidRPr="00D01091">
        <w:rPr>
          <w:rFonts w:ascii="Soberana Sans" w:hAnsi="Soberana Sans"/>
          <w:b/>
          <w:szCs w:val="18"/>
        </w:rPr>
        <w:t>1.</w:t>
      </w:r>
      <w:r w:rsidRPr="00D01091">
        <w:rPr>
          <w:rFonts w:ascii="Soberana Sans" w:hAnsi="Soberana Sans"/>
          <w:b/>
          <w:szCs w:val="18"/>
        </w:rPr>
        <w:tab/>
      </w:r>
      <w:r w:rsidRPr="00D01091">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861B1F" w:rsidRPr="00D01091" w:rsidRDefault="00861B1F" w:rsidP="00A721E6">
      <w:pPr>
        <w:pStyle w:val="Texto"/>
        <w:spacing w:after="0" w:line="240" w:lineRule="auto"/>
        <w:ind w:left="2694" w:hanging="426"/>
        <w:rPr>
          <w:rFonts w:ascii="Soberana Sans" w:hAnsi="Soberana Sans"/>
          <w:szCs w:val="18"/>
        </w:rPr>
      </w:pPr>
    </w:p>
    <w:p w:rsidR="00861B1F" w:rsidRPr="00D01091" w:rsidRDefault="00861B1F" w:rsidP="00A721E6">
      <w:pPr>
        <w:pStyle w:val="Texto"/>
        <w:spacing w:after="0" w:line="240" w:lineRule="auto"/>
        <w:ind w:left="2694" w:hanging="426"/>
        <w:rPr>
          <w:rFonts w:ascii="Soberana Sans" w:hAnsi="Soberana Sans"/>
          <w:szCs w:val="18"/>
        </w:rPr>
      </w:pPr>
      <w:r w:rsidRPr="00D01091">
        <w:rPr>
          <w:rFonts w:ascii="Soberana Sans" w:hAnsi="Soberana Sans"/>
          <w:b/>
          <w:szCs w:val="18"/>
        </w:rPr>
        <w:t>2.</w:t>
      </w:r>
      <w:r w:rsidRPr="00D01091">
        <w:rPr>
          <w:rFonts w:ascii="Soberana Sans" w:hAnsi="Soberana Sans"/>
          <w:b/>
          <w:szCs w:val="18"/>
        </w:rPr>
        <w:tab/>
      </w:r>
      <w:r w:rsidRPr="00D01091">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861B1F" w:rsidRPr="00D01091" w:rsidRDefault="00861B1F" w:rsidP="00A721E6">
      <w:pPr>
        <w:pStyle w:val="Texto"/>
        <w:spacing w:after="0" w:line="240" w:lineRule="auto"/>
        <w:ind w:left="2694" w:hanging="426"/>
        <w:rPr>
          <w:rFonts w:ascii="Soberana Sans" w:hAnsi="Soberana Sans"/>
          <w:szCs w:val="18"/>
        </w:rPr>
      </w:pPr>
    </w:p>
    <w:p w:rsidR="00861B1F" w:rsidRPr="00D01091" w:rsidRDefault="00861B1F" w:rsidP="00A721E6">
      <w:pPr>
        <w:pStyle w:val="Texto"/>
        <w:spacing w:after="0" w:line="240" w:lineRule="auto"/>
        <w:ind w:left="2694" w:hanging="426"/>
        <w:rPr>
          <w:rFonts w:ascii="Soberana Sans" w:hAnsi="Soberana Sans"/>
          <w:szCs w:val="18"/>
        </w:rPr>
      </w:pPr>
      <w:r w:rsidRPr="00D01091">
        <w:rPr>
          <w:rFonts w:ascii="Soberana Sans" w:hAnsi="Soberana Sans"/>
          <w:b/>
          <w:szCs w:val="18"/>
        </w:rPr>
        <w:t>3.</w:t>
      </w:r>
      <w:r w:rsidRPr="00D01091">
        <w:rPr>
          <w:rFonts w:ascii="Soberana Sans" w:hAnsi="Soberana Sans"/>
          <w:b/>
          <w:szCs w:val="18"/>
        </w:rPr>
        <w:tab/>
      </w:r>
      <w:r w:rsidRPr="00D01091">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861B1F" w:rsidRPr="00D01091" w:rsidRDefault="00861B1F" w:rsidP="00A721E6">
      <w:pPr>
        <w:pStyle w:val="Texto"/>
        <w:spacing w:after="0" w:line="240" w:lineRule="auto"/>
        <w:ind w:left="1440" w:hanging="22"/>
        <w:rPr>
          <w:rFonts w:ascii="Soberana Sans" w:hAnsi="Soberana Sans"/>
          <w:szCs w:val="18"/>
        </w:rPr>
      </w:pPr>
    </w:p>
    <w:p w:rsidR="00861B1F" w:rsidRPr="00D01091" w:rsidRDefault="00861B1F" w:rsidP="00A721E6">
      <w:pPr>
        <w:pStyle w:val="Texto"/>
        <w:spacing w:after="0" w:line="240" w:lineRule="auto"/>
        <w:ind w:left="1418" w:firstLine="0"/>
        <w:rPr>
          <w:rFonts w:ascii="Soberana Sans" w:hAnsi="Soberana Sans"/>
          <w:szCs w:val="18"/>
        </w:rPr>
      </w:pPr>
      <w:r w:rsidRPr="00D01091">
        <w:rPr>
          <w:rFonts w:ascii="Soberana Sans" w:hAnsi="Soberana Sans"/>
          <w:szCs w:val="18"/>
        </w:rPr>
        <w:t>El beneficio del plazo expedito a que se refiere la presente regla, no procederá cuando:</w:t>
      </w:r>
    </w:p>
    <w:p w:rsidR="00861B1F" w:rsidRPr="00D01091" w:rsidRDefault="00861B1F" w:rsidP="00A721E6">
      <w:pPr>
        <w:pStyle w:val="Texto"/>
        <w:spacing w:after="0" w:line="240" w:lineRule="auto"/>
        <w:ind w:left="1872" w:hanging="432"/>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t>1.</w:t>
      </w:r>
      <w:r w:rsidRPr="00D01091">
        <w:rPr>
          <w:rFonts w:ascii="Soberana Sans" w:hAnsi="Soberana Sans"/>
          <w:b/>
          <w:szCs w:val="18"/>
        </w:rPr>
        <w:tab/>
      </w:r>
      <w:r w:rsidRPr="00D01091">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rsidR="00861B1F" w:rsidRPr="00D01091" w:rsidRDefault="00861B1F" w:rsidP="00A721E6">
      <w:pPr>
        <w:pStyle w:val="Texto"/>
        <w:spacing w:after="0" w:line="240" w:lineRule="auto"/>
        <w:ind w:left="1843" w:hanging="425"/>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t>2.</w:t>
      </w:r>
      <w:r w:rsidRPr="00D01091">
        <w:rPr>
          <w:rFonts w:ascii="Soberana Sans" w:hAnsi="Soberana Sans"/>
          <w:b/>
          <w:szCs w:val="18"/>
        </w:rPr>
        <w:tab/>
      </w:r>
      <w:r w:rsidRPr="00D01091">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861B1F" w:rsidRPr="00D01091" w:rsidRDefault="00861B1F" w:rsidP="00A721E6">
      <w:pPr>
        <w:pStyle w:val="Texto"/>
        <w:spacing w:after="0" w:line="240" w:lineRule="auto"/>
        <w:ind w:left="1843" w:hanging="425"/>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t>3.</w:t>
      </w:r>
      <w:r w:rsidRPr="00D01091">
        <w:rPr>
          <w:rFonts w:ascii="Soberana Sans" w:hAnsi="Soberana Sans"/>
          <w:b/>
          <w:szCs w:val="18"/>
        </w:rPr>
        <w:tab/>
      </w:r>
      <w:r w:rsidRPr="00D01091">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861B1F" w:rsidRPr="00D01091" w:rsidRDefault="00861B1F" w:rsidP="00A721E6">
      <w:pPr>
        <w:pStyle w:val="Texto"/>
        <w:spacing w:after="0" w:line="240" w:lineRule="auto"/>
        <w:ind w:left="1843" w:hanging="425"/>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t>4.</w:t>
      </w:r>
      <w:r w:rsidRPr="00D01091">
        <w:rPr>
          <w:rFonts w:ascii="Soberana Sans" w:hAnsi="Soberana Sans"/>
          <w:b/>
          <w:szCs w:val="18"/>
        </w:rPr>
        <w:tab/>
      </w:r>
      <w:r w:rsidRPr="00D01091">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861B1F" w:rsidRPr="00D01091" w:rsidRDefault="00861B1F" w:rsidP="00A721E6">
      <w:pPr>
        <w:pStyle w:val="Texto"/>
        <w:spacing w:after="0" w:line="240" w:lineRule="auto"/>
        <w:ind w:left="1843" w:hanging="425"/>
        <w:rPr>
          <w:rFonts w:ascii="Soberana Sans" w:hAnsi="Soberana Sans"/>
          <w:szCs w:val="18"/>
        </w:rPr>
      </w:pPr>
    </w:p>
    <w:p w:rsidR="00861B1F" w:rsidRPr="00D01091" w:rsidRDefault="00861B1F" w:rsidP="00A721E6">
      <w:pPr>
        <w:pStyle w:val="Texto"/>
        <w:spacing w:after="0" w:line="240" w:lineRule="auto"/>
        <w:ind w:left="1843" w:hanging="425"/>
        <w:rPr>
          <w:rFonts w:ascii="Soberana Sans" w:hAnsi="Soberana Sans"/>
          <w:szCs w:val="18"/>
        </w:rPr>
      </w:pPr>
      <w:r w:rsidRPr="00D01091">
        <w:rPr>
          <w:rFonts w:ascii="Soberana Sans" w:hAnsi="Soberana Sans"/>
          <w:b/>
          <w:szCs w:val="18"/>
        </w:rPr>
        <w:t>5.</w:t>
      </w:r>
      <w:r w:rsidRPr="00D01091">
        <w:rPr>
          <w:rFonts w:ascii="Soberana Sans" w:hAnsi="Soberana Sans"/>
          <w:b/>
          <w:szCs w:val="18"/>
        </w:rPr>
        <w:tab/>
      </w:r>
      <w:r w:rsidRPr="00D01091">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rsidR="00861B1F" w:rsidRPr="00D01091" w:rsidRDefault="00861B1F" w:rsidP="00A721E6">
      <w:pPr>
        <w:ind w:left="1843" w:hanging="425"/>
        <w:jc w:val="both"/>
        <w:rPr>
          <w:rFonts w:ascii="Soberana Sans" w:hAnsi="Soberana Sans" w:cs="Arial"/>
          <w:sz w:val="18"/>
          <w:szCs w:val="18"/>
          <w:lang w:val="es-ES_tradnl"/>
        </w:rPr>
      </w:pPr>
    </w:p>
    <w:p w:rsidR="0011322D" w:rsidRPr="00D01091" w:rsidRDefault="00861B1F" w:rsidP="00A721E6">
      <w:pPr>
        <w:tabs>
          <w:tab w:val="left" w:pos="1134"/>
        </w:tabs>
        <w:ind w:left="1418"/>
        <w:jc w:val="both"/>
        <w:rPr>
          <w:rFonts w:ascii="Soberana Sans" w:hAnsi="Soberana Sans" w:cs="Arial"/>
          <w:i/>
          <w:sz w:val="18"/>
          <w:szCs w:val="18"/>
          <w:lang w:val="en-US"/>
        </w:rPr>
      </w:pPr>
      <w:r w:rsidRPr="00D01091">
        <w:rPr>
          <w:rFonts w:ascii="Soberana Sans" w:hAnsi="Soberana Sans" w:cs="Arial"/>
          <w:i/>
          <w:sz w:val="18"/>
          <w:szCs w:val="18"/>
          <w:lang w:val="en-US"/>
        </w:rPr>
        <w:t xml:space="preserve">CFF 17-H, 22, 25, 28, 32-D, 69, 69-B, LISR 27, LIVA 32, LIEPS </w:t>
      </w:r>
      <w:r w:rsidRPr="00D01091">
        <w:rPr>
          <w:rFonts w:ascii="Soberana Sans" w:hAnsi="Soberana Sans" w:cs="Arial"/>
          <w:sz w:val="18"/>
          <w:szCs w:val="18"/>
          <w:lang w:val="en-US"/>
        </w:rPr>
        <w:t>2, 19</w:t>
      </w:r>
      <w:r w:rsidRPr="00D01091">
        <w:rPr>
          <w:rFonts w:ascii="Soberana Sans" w:hAnsi="Soberana Sans" w:cs="Arial"/>
          <w:i/>
          <w:sz w:val="18"/>
          <w:szCs w:val="18"/>
          <w:lang w:val="en-US"/>
        </w:rPr>
        <w:t>, RCFF 33, 34, RMF 2017 2.1.39., 2.8.1.6., DECRETO DOF 27/12/2016</w:t>
      </w:r>
    </w:p>
    <w:p w:rsidR="00C07639" w:rsidRPr="00D01091" w:rsidRDefault="00C07639" w:rsidP="00A721E6">
      <w:pPr>
        <w:pStyle w:val="Texto"/>
        <w:spacing w:after="0" w:line="240" w:lineRule="auto"/>
        <w:ind w:firstLine="0"/>
        <w:rPr>
          <w:rFonts w:ascii="Soberana Sans" w:hAnsi="Soberana Sans"/>
          <w:b/>
          <w:szCs w:val="18"/>
          <w:lang w:val="en-US"/>
        </w:rPr>
      </w:pPr>
    </w:p>
    <w:p w:rsidR="00512ACB" w:rsidRPr="00D01091" w:rsidRDefault="00512ACB" w:rsidP="00A721E6">
      <w:pPr>
        <w:pStyle w:val="Texto"/>
        <w:spacing w:after="0" w:line="240" w:lineRule="auto"/>
        <w:ind w:left="1440" w:hanging="1152"/>
        <w:rPr>
          <w:rFonts w:ascii="Soberana Sans" w:hAnsi="Soberana Sans"/>
          <w:szCs w:val="18"/>
        </w:rPr>
      </w:pPr>
      <w:r w:rsidRPr="00D01091">
        <w:rPr>
          <w:rFonts w:ascii="Soberana Sans" w:hAnsi="Soberana Sans"/>
          <w:szCs w:val="18"/>
        </w:rPr>
        <w:t>………………………………………………………………………………………………………………………………………………………………………………………………</w:t>
      </w:r>
    </w:p>
    <w:p w:rsidR="00512ACB" w:rsidRPr="00D01091" w:rsidRDefault="00512ACB" w:rsidP="00A721E6">
      <w:pPr>
        <w:pStyle w:val="Texto"/>
        <w:spacing w:after="0" w:line="240" w:lineRule="auto"/>
        <w:ind w:left="1440" w:hanging="1152"/>
        <w:rPr>
          <w:rFonts w:ascii="Soberana Sans" w:hAnsi="Soberana Sans"/>
          <w:b/>
          <w:szCs w:val="18"/>
        </w:rPr>
      </w:pPr>
    </w:p>
    <w:p w:rsidR="00396619" w:rsidRDefault="004746F7" w:rsidP="00A721E6">
      <w:pPr>
        <w:pStyle w:val="Texto"/>
        <w:spacing w:after="0" w:line="240" w:lineRule="auto"/>
        <w:ind w:left="1440" w:hanging="1440"/>
        <w:rPr>
          <w:rFonts w:ascii="Soberana Sans" w:hAnsi="Soberana Sans"/>
          <w:szCs w:val="18"/>
        </w:rPr>
      </w:pPr>
      <w:r w:rsidRPr="00D01091">
        <w:rPr>
          <w:rFonts w:ascii="Soberana Sans" w:hAnsi="Soberana Sans"/>
          <w:b/>
          <w:szCs w:val="18"/>
        </w:rPr>
        <w:t>TERCERO</w:t>
      </w:r>
      <w:r w:rsidR="006A3040" w:rsidRPr="00D01091">
        <w:rPr>
          <w:rFonts w:ascii="Soberana Sans" w:hAnsi="Soberana Sans"/>
          <w:b/>
          <w:szCs w:val="18"/>
        </w:rPr>
        <w:t>.</w:t>
      </w:r>
      <w:r w:rsidR="006A3040" w:rsidRPr="00D01091">
        <w:rPr>
          <w:rFonts w:ascii="Soberana Sans" w:hAnsi="Soberana Sans"/>
          <w:szCs w:val="18"/>
        </w:rPr>
        <w:tab/>
      </w:r>
      <w:r w:rsidR="00396619" w:rsidRPr="00D01091">
        <w:rPr>
          <w:rFonts w:ascii="Soberana Sans" w:hAnsi="Soberana Sans"/>
          <w:szCs w:val="18"/>
        </w:rPr>
        <w:t xml:space="preserve">Se </w:t>
      </w:r>
      <w:r w:rsidR="00512ACB" w:rsidRPr="00D01091">
        <w:rPr>
          <w:rFonts w:ascii="Soberana Sans" w:hAnsi="Soberana Sans"/>
          <w:szCs w:val="18"/>
        </w:rPr>
        <w:t>reforma</w:t>
      </w:r>
      <w:r w:rsidR="00BD3096" w:rsidRPr="00D01091">
        <w:rPr>
          <w:rFonts w:ascii="Soberana Sans" w:hAnsi="Soberana Sans"/>
          <w:szCs w:val="18"/>
        </w:rPr>
        <w:t>n los</w:t>
      </w:r>
      <w:r w:rsidR="00512ACB" w:rsidRPr="00D01091">
        <w:rPr>
          <w:rFonts w:ascii="Soberana Sans" w:hAnsi="Soberana Sans"/>
          <w:szCs w:val="18"/>
        </w:rPr>
        <w:t xml:space="preserve"> Anexo</w:t>
      </w:r>
      <w:r w:rsidR="00A56A07" w:rsidRPr="00D01091">
        <w:rPr>
          <w:rFonts w:ascii="Soberana Sans" w:hAnsi="Soberana Sans"/>
          <w:szCs w:val="18"/>
        </w:rPr>
        <w:t>s</w:t>
      </w:r>
      <w:r w:rsidR="00512ACB" w:rsidRPr="00D01091">
        <w:rPr>
          <w:rFonts w:ascii="Soberana Sans" w:hAnsi="Soberana Sans"/>
          <w:szCs w:val="18"/>
        </w:rPr>
        <w:t xml:space="preserve"> </w:t>
      </w:r>
      <w:r w:rsidR="00BD3096" w:rsidRPr="00D01091">
        <w:rPr>
          <w:rFonts w:ascii="Soberana Sans" w:hAnsi="Soberana Sans"/>
          <w:szCs w:val="18"/>
        </w:rPr>
        <w:t xml:space="preserve">1, </w:t>
      </w:r>
      <w:r w:rsidR="00512ACB" w:rsidRPr="00D01091">
        <w:rPr>
          <w:rFonts w:ascii="Soberana Sans" w:hAnsi="Soberana Sans"/>
          <w:szCs w:val="18"/>
        </w:rPr>
        <w:t>1-A</w:t>
      </w:r>
      <w:r w:rsidR="00A85DD2" w:rsidRPr="00D01091">
        <w:rPr>
          <w:rFonts w:ascii="Soberana Sans" w:hAnsi="Soberana Sans"/>
          <w:szCs w:val="18"/>
        </w:rPr>
        <w:t>, 7</w:t>
      </w:r>
      <w:r w:rsidR="00473311" w:rsidRPr="00D01091">
        <w:rPr>
          <w:rFonts w:ascii="Soberana Sans" w:hAnsi="Soberana Sans"/>
          <w:szCs w:val="18"/>
        </w:rPr>
        <w:t xml:space="preserve">, </w:t>
      </w:r>
      <w:r w:rsidR="00FC3666" w:rsidRPr="00D01091">
        <w:rPr>
          <w:rFonts w:ascii="Soberana Sans" w:hAnsi="Soberana Sans"/>
          <w:szCs w:val="18"/>
        </w:rPr>
        <w:t>15</w:t>
      </w:r>
      <w:r w:rsidR="00473311" w:rsidRPr="00D01091">
        <w:rPr>
          <w:rFonts w:ascii="Soberana Sans" w:hAnsi="Soberana Sans"/>
          <w:szCs w:val="18"/>
        </w:rPr>
        <w:t xml:space="preserve"> y 16-A</w:t>
      </w:r>
      <w:r w:rsidR="00512ACB" w:rsidRPr="00D01091">
        <w:rPr>
          <w:rFonts w:ascii="Soberana Sans" w:hAnsi="Soberana Sans"/>
          <w:szCs w:val="18"/>
        </w:rPr>
        <w:t xml:space="preserve"> de la RMF para 2017</w:t>
      </w:r>
      <w:r w:rsidR="00B24B7C" w:rsidRPr="00D01091">
        <w:rPr>
          <w:rFonts w:ascii="Soberana Sans" w:hAnsi="Soberana Sans"/>
          <w:szCs w:val="18"/>
        </w:rPr>
        <w:t xml:space="preserve"> y se da a conocer el Anexo 5 de la misma Resolución</w:t>
      </w:r>
      <w:r w:rsidR="00396619" w:rsidRPr="00D01091">
        <w:rPr>
          <w:rFonts w:ascii="Soberana Sans" w:hAnsi="Soberana Sans"/>
          <w:szCs w:val="18"/>
        </w:rPr>
        <w:t xml:space="preserve">. </w:t>
      </w:r>
    </w:p>
    <w:p w:rsidR="00722CD0" w:rsidRDefault="00722CD0" w:rsidP="00A721E6">
      <w:pPr>
        <w:pStyle w:val="Texto"/>
        <w:spacing w:after="0" w:line="240" w:lineRule="auto"/>
        <w:ind w:left="1440" w:hanging="1440"/>
        <w:rPr>
          <w:rFonts w:ascii="Soberana Sans" w:hAnsi="Soberana Sans"/>
          <w:szCs w:val="18"/>
        </w:rPr>
      </w:pPr>
    </w:p>
    <w:p w:rsidR="00722CD0" w:rsidRPr="00CA6D05" w:rsidRDefault="00722CD0" w:rsidP="00A721E6">
      <w:pPr>
        <w:pStyle w:val="Default"/>
        <w:ind w:left="1418" w:hanging="1418"/>
        <w:jc w:val="both"/>
        <w:rPr>
          <w:rFonts w:ascii="Soberana Sans" w:hAnsi="Soberana Sans"/>
          <w:bCs/>
          <w:color w:val="auto"/>
          <w:sz w:val="18"/>
          <w:szCs w:val="18"/>
        </w:rPr>
      </w:pPr>
      <w:r w:rsidRPr="00CA6D05">
        <w:rPr>
          <w:rFonts w:ascii="Soberana Sans" w:hAnsi="Soberana Sans"/>
          <w:b/>
          <w:bCs/>
          <w:color w:val="auto"/>
          <w:sz w:val="18"/>
          <w:szCs w:val="18"/>
        </w:rPr>
        <w:t xml:space="preserve">CUARTO. </w:t>
      </w:r>
      <w:r w:rsidRPr="00CA6D05">
        <w:rPr>
          <w:rFonts w:ascii="Soberana Sans" w:hAnsi="Soberana Sans"/>
          <w:b/>
          <w:bCs/>
          <w:color w:val="auto"/>
          <w:sz w:val="18"/>
          <w:szCs w:val="18"/>
        </w:rPr>
        <w:tab/>
      </w:r>
      <w:r w:rsidRPr="00CA6D05">
        <w:rPr>
          <w:rFonts w:ascii="Soberana Sans" w:hAnsi="Soberana Sans"/>
          <w:bCs/>
          <w:color w:val="auto"/>
          <w:sz w:val="18"/>
          <w:szCs w:val="18"/>
        </w:rPr>
        <w:t>Se reforma el Artículo Cuarto Transitorio de la RMF para 2017 publicada en el DOF el 23 de diciembre de 2016, para quedar como sigue:</w:t>
      </w:r>
    </w:p>
    <w:p w:rsidR="00A721E6" w:rsidRDefault="00A721E6" w:rsidP="00A721E6">
      <w:pPr>
        <w:pStyle w:val="Default"/>
        <w:ind w:left="2552" w:hanging="1134"/>
        <w:jc w:val="both"/>
        <w:rPr>
          <w:rFonts w:ascii="Soberana Sans" w:hAnsi="Soberana Sans"/>
          <w:b/>
          <w:bCs/>
          <w:color w:val="auto"/>
          <w:sz w:val="18"/>
          <w:szCs w:val="18"/>
        </w:rPr>
      </w:pPr>
    </w:p>
    <w:p w:rsidR="00722CD0" w:rsidRPr="00CA6D05" w:rsidRDefault="00722CD0" w:rsidP="00A721E6">
      <w:pPr>
        <w:pStyle w:val="Default"/>
        <w:ind w:left="2552" w:hanging="1134"/>
        <w:jc w:val="both"/>
        <w:rPr>
          <w:rFonts w:ascii="Soberana Sans" w:hAnsi="Soberana Sans"/>
          <w:bCs/>
          <w:color w:val="auto"/>
          <w:sz w:val="18"/>
          <w:szCs w:val="18"/>
        </w:rPr>
      </w:pPr>
      <w:r w:rsidRPr="00CA6D05">
        <w:rPr>
          <w:rFonts w:ascii="Soberana Sans" w:hAnsi="Soberana Sans"/>
          <w:b/>
          <w:bCs/>
          <w:color w:val="auto"/>
          <w:sz w:val="18"/>
          <w:szCs w:val="18"/>
        </w:rPr>
        <w:t>“Cuarto.</w:t>
      </w:r>
      <w:r w:rsidRPr="00CA6D05">
        <w:rPr>
          <w:rFonts w:ascii="Soberana Sans" w:hAnsi="Soberana Sans"/>
          <w:b/>
          <w:bCs/>
          <w:color w:val="auto"/>
          <w:sz w:val="18"/>
          <w:szCs w:val="18"/>
        </w:rPr>
        <w:tab/>
      </w:r>
      <w:r w:rsidRPr="00CA6D05">
        <w:rPr>
          <w:rFonts w:ascii="Soberana Sans" w:hAnsi="Soberana Sans"/>
          <w:bCs/>
          <w:color w:val="auto"/>
          <w:sz w:val="18"/>
          <w:szCs w:val="18"/>
        </w:rPr>
        <w:t>Los contribuyentes que deseen aplicar la opción contenida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relativa a aplicar un crédito contra el 50% del ISR diferido determinado por concepto de pérdidas fiscales que con motivo de la desconsolidación se encontraba pendiente de enterar al 1 de enero de 2016, o que opten por pagar el impuesto diferido en los términos establecidos en la fracción IX del citado Artículo Segundo, deberán estar a lo siguiente:</w:t>
      </w:r>
    </w:p>
    <w:p w:rsidR="00722CD0" w:rsidRPr="00CA6D05" w:rsidRDefault="00722CD0" w:rsidP="00A721E6">
      <w:pPr>
        <w:pStyle w:val="Default"/>
        <w:jc w:val="both"/>
        <w:rPr>
          <w:rFonts w:ascii="Soberana Sans" w:hAnsi="Soberana Sans"/>
          <w:bCs/>
          <w:color w:val="auto"/>
          <w:sz w:val="18"/>
          <w:szCs w:val="18"/>
        </w:rPr>
      </w:pPr>
    </w:p>
    <w:p w:rsidR="00722CD0" w:rsidRPr="00CA6D05" w:rsidRDefault="00722CD0" w:rsidP="00A721E6">
      <w:pPr>
        <w:pStyle w:val="Default"/>
        <w:ind w:left="2977" w:hanging="425"/>
        <w:jc w:val="both"/>
        <w:rPr>
          <w:rFonts w:ascii="Soberana Sans" w:hAnsi="Soberana Sans"/>
          <w:bCs/>
          <w:color w:val="auto"/>
          <w:sz w:val="18"/>
          <w:szCs w:val="18"/>
        </w:rPr>
      </w:pPr>
      <w:r w:rsidRPr="00CA6D05">
        <w:rPr>
          <w:rFonts w:ascii="Soberana Sans" w:hAnsi="Soberana Sans"/>
          <w:b/>
          <w:bCs/>
          <w:color w:val="auto"/>
          <w:sz w:val="18"/>
          <w:szCs w:val="18"/>
        </w:rPr>
        <w:t>I.</w:t>
      </w:r>
      <w:r w:rsidRPr="00CA6D05">
        <w:rPr>
          <w:rFonts w:ascii="Soberana Sans" w:hAnsi="Soberana Sans"/>
          <w:bCs/>
          <w:color w:val="auto"/>
          <w:sz w:val="18"/>
          <w:szCs w:val="18"/>
        </w:rPr>
        <w:t xml:space="preserve"> </w:t>
      </w:r>
      <w:r w:rsidRPr="00CA6D05">
        <w:rPr>
          <w:rFonts w:ascii="Soberana Sans" w:hAnsi="Soberana Sans"/>
          <w:bCs/>
          <w:color w:val="auto"/>
          <w:sz w:val="18"/>
          <w:szCs w:val="18"/>
        </w:rPr>
        <w:tab/>
        <w:t>Para efectos de lo dispuesto en el Artículo Segundo, fracción XII, inciso a) de las disposiciones transitorias de la Ley del ISR para 2016, presentar el aviso a que se refiere la ficha de trámite 109/ISR “Aviso crédito por pérdidas fiscales”, contenida en el Anexo 1-A, a más tardar el 30 de junio de 2017.</w:t>
      </w:r>
    </w:p>
    <w:p w:rsidR="00722CD0" w:rsidRPr="00CA6D05" w:rsidRDefault="00722CD0" w:rsidP="00A721E6">
      <w:pPr>
        <w:pStyle w:val="Default"/>
        <w:ind w:left="2977" w:hanging="425"/>
        <w:jc w:val="both"/>
        <w:rPr>
          <w:rFonts w:ascii="Soberana Sans" w:hAnsi="Soberana Sans"/>
          <w:bCs/>
          <w:color w:val="auto"/>
          <w:sz w:val="18"/>
          <w:szCs w:val="18"/>
        </w:rPr>
      </w:pPr>
    </w:p>
    <w:p w:rsidR="00722CD0" w:rsidRPr="00CA6D05" w:rsidRDefault="00722CD0" w:rsidP="00A721E6">
      <w:pPr>
        <w:pStyle w:val="Default"/>
        <w:ind w:left="2977" w:hanging="425"/>
        <w:jc w:val="both"/>
        <w:rPr>
          <w:rFonts w:ascii="Soberana Sans" w:hAnsi="Soberana Sans"/>
          <w:bCs/>
          <w:color w:val="auto"/>
          <w:sz w:val="18"/>
          <w:szCs w:val="18"/>
        </w:rPr>
      </w:pPr>
      <w:r w:rsidRPr="00CA6D05">
        <w:rPr>
          <w:rFonts w:ascii="Soberana Sans" w:hAnsi="Soberana Sans"/>
          <w:b/>
          <w:bCs/>
          <w:color w:val="auto"/>
          <w:sz w:val="18"/>
          <w:szCs w:val="18"/>
        </w:rPr>
        <w:t xml:space="preserve">II. </w:t>
      </w:r>
      <w:r w:rsidRPr="00CA6D05">
        <w:rPr>
          <w:rFonts w:ascii="Soberana Sans" w:hAnsi="Soberana Sans"/>
          <w:b/>
          <w:bCs/>
          <w:color w:val="auto"/>
          <w:sz w:val="18"/>
          <w:szCs w:val="18"/>
        </w:rPr>
        <w:tab/>
      </w:r>
      <w:r w:rsidRPr="00CA6D05">
        <w:rPr>
          <w:rFonts w:ascii="Soberana Sans" w:hAnsi="Soberana Sans"/>
          <w:bCs/>
          <w:color w:val="auto"/>
          <w:sz w:val="18"/>
          <w:szCs w:val="18"/>
        </w:rPr>
        <w:t>Para efectos de lo dispuesto en la citada fracción IX, deberá presentar el aviso a que se refiere el último párrafo de dicha fracción, las declaraciones correspondientes que se deban presentar de conformidad con lo establecido en el tercer y quinto párrafos del mismo precepto y el desistimiento que en su caso proceda de los medios de impugnación interpuestos contra las reformas en materia de consolidación fiscal, a más tardar el 30 de junio de 2017.</w:t>
      </w:r>
    </w:p>
    <w:p w:rsidR="00722CD0" w:rsidRPr="00CA6D05" w:rsidRDefault="00722CD0" w:rsidP="00A721E6">
      <w:pPr>
        <w:pStyle w:val="Default"/>
        <w:ind w:left="2977" w:hanging="425"/>
        <w:jc w:val="both"/>
        <w:rPr>
          <w:rFonts w:ascii="Soberana Sans" w:hAnsi="Soberana Sans"/>
          <w:bCs/>
          <w:color w:val="auto"/>
          <w:sz w:val="18"/>
          <w:szCs w:val="18"/>
        </w:rPr>
      </w:pPr>
    </w:p>
    <w:p w:rsidR="00722CD0" w:rsidRPr="00CA6D05" w:rsidRDefault="00722CD0" w:rsidP="00A721E6">
      <w:pPr>
        <w:pStyle w:val="Default"/>
        <w:ind w:left="2977" w:hanging="425"/>
        <w:jc w:val="both"/>
        <w:rPr>
          <w:rFonts w:ascii="Soberana Sans" w:hAnsi="Soberana Sans"/>
          <w:bCs/>
          <w:color w:val="auto"/>
          <w:sz w:val="18"/>
          <w:szCs w:val="18"/>
        </w:rPr>
      </w:pPr>
      <w:r w:rsidRPr="00CA6D05">
        <w:rPr>
          <w:rFonts w:ascii="Soberana Sans" w:hAnsi="Soberana Sans"/>
          <w:bCs/>
          <w:color w:val="auto"/>
          <w:sz w:val="18"/>
          <w:szCs w:val="18"/>
        </w:rPr>
        <w:tab/>
        <w:t>Enterar los pagos a que se refieren los incisos a), b) y c) del cuarto párrafo de la citada fracción IX, con actualización y recargos, conforme a lo siguiente:</w:t>
      </w:r>
    </w:p>
    <w:p w:rsidR="00722CD0" w:rsidRPr="00CA6D05" w:rsidRDefault="00722CD0" w:rsidP="00A721E6">
      <w:pPr>
        <w:pStyle w:val="Default"/>
        <w:jc w:val="both"/>
        <w:rPr>
          <w:rFonts w:ascii="Soberana Sans" w:hAnsi="Soberana Sans"/>
          <w:bCs/>
          <w:color w:val="auto"/>
          <w:sz w:val="18"/>
          <w:szCs w:val="18"/>
        </w:rPr>
      </w:pPr>
    </w:p>
    <w:p w:rsidR="00722CD0" w:rsidRPr="00CA6D05" w:rsidRDefault="00722CD0" w:rsidP="00A721E6">
      <w:pPr>
        <w:pStyle w:val="Default"/>
        <w:adjustRightInd/>
        <w:ind w:left="3402" w:hanging="425"/>
        <w:jc w:val="both"/>
        <w:rPr>
          <w:rFonts w:ascii="Soberana Sans" w:hAnsi="Soberana Sans"/>
          <w:bCs/>
          <w:color w:val="auto"/>
          <w:sz w:val="18"/>
          <w:szCs w:val="18"/>
        </w:rPr>
      </w:pPr>
      <w:r w:rsidRPr="00CA6D05">
        <w:rPr>
          <w:rFonts w:ascii="Soberana Sans" w:hAnsi="Soberana Sans"/>
          <w:b/>
          <w:bCs/>
          <w:color w:val="auto"/>
          <w:sz w:val="18"/>
          <w:szCs w:val="18"/>
        </w:rPr>
        <w:t>1.</w:t>
      </w:r>
      <w:r w:rsidRPr="00CA6D05">
        <w:rPr>
          <w:rFonts w:ascii="Soberana Sans" w:hAnsi="Soberana Sans"/>
          <w:bCs/>
          <w:color w:val="auto"/>
          <w:sz w:val="18"/>
          <w:szCs w:val="18"/>
        </w:rPr>
        <w:tab/>
        <w:t>Tratándose de los pagos a que se refiere el inciso a), calcular la actualización con el factor que corresponda al periodo comprendido desde el mes que se indica en el propio inciso y hasta el mes inmediato anterior a aquél en el que se realice el pago de que se trate. Computar los recargos a partir del mes que se indica en el propio inciso y hasta el mes en que se realice el pago.</w:t>
      </w:r>
    </w:p>
    <w:p w:rsidR="00722CD0" w:rsidRPr="00CA6D05" w:rsidRDefault="00722CD0" w:rsidP="00A721E6">
      <w:pPr>
        <w:pStyle w:val="Default"/>
        <w:ind w:left="3402" w:hanging="425"/>
        <w:jc w:val="both"/>
        <w:rPr>
          <w:rFonts w:ascii="Soberana Sans" w:hAnsi="Soberana Sans"/>
          <w:bCs/>
          <w:color w:val="auto"/>
          <w:sz w:val="18"/>
          <w:szCs w:val="18"/>
        </w:rPr>
      </w:pPr>
    </w:p>
    <w:p w:rsidR="00722CD0" w:rsidRPr="00CA6D05" w:rsidRDefault="00722CD0" w:rsidP="00A721E6">
      <w:pPr>
        <w:pStyle w:val="Default"/>
        <w:adjustRightInd/>
        <w:ind w:left="3402" w:hanging="425"/>
        <w:jc w:val="both"/>
        <w:rPr>
          <w:rFonts w:ascii="Soberana Sans" w:hAnsi="Soberana Sans"/>
          <w:bCs/>
          <w:color w:val="auto"/>
          <w:sz w:val="18"/>
          <w:szCs w:val="18"/>
        </w:rPr>
      </w:pPr>
      <w:r w:rsidRPr="00CA6D05">
        <w:rPr>
          <w:rFonts w:ascii="Soberana Sans" w:hAnsi="Soberana Sans"/>
          <w:b/>
          <w:bCs/>
          <w:color w:val="auto"/>
          <w:sz w:val="18"/>
          <w:szCs w:val="18"/>
        </w:rPr>
        <w:t>2.</w:t>
      </w:r>
      <w:r w:rsidRPr="00CA6D05">
        <w:rPr>
          <w:rFonts w:ascii="Soberana Sans" w:hAnsi="Soberana Sans"/>
          <w:bCs/>
          <w:color w:val="auto"/>
          <w:sz w:val="18"/>
          <w:szCs w:val="18"/>
        </w:rPr>
        <w:tab/>
        <w:t>Tratándose del pago a que se refiere el inciso b), calcular la actualización con el factor que corresponda al periodo comprendido desde el mes de marzo de 2016 y hasta el mes inmediato anterior a aquél en el que se realice el pago de que se trate. Los recargos se computarán a partir del mes de abril de 2016 y hasta el mes en que se realice el pago.</w:t>
      </w:r>
    </w:p>
    <w:p w:rsidR="00722CD0" w:rsidRPr="00CA6D05" w:rsidRDefault="00722CD0" w:rsidP="00A721E6">
      <w:pPr>
        <w:pStyle w:val="Default"/>
        <w:adjustRightInd/>
        <w:ind w:left="3402" w:hanging="425"/>
        <w:jc w:val="both"/>
        <w:rPr>
          <w:rFonts w:ascii="Soberana Sans" w:hAnsi="Soberana Sans"/>
          <w:bCs/>
          <w:color w:val="auto"/>
          <w:sz w:val="18"/>
          <w:szCs w:val="18"/>
        </w:rPr>
      </w:pPr>
    </w:p>
    <w:p w:rsidR="00722CD0" w:rsidRPr="00CA6D05" w:rsidRDefault="00722CD0" w:rsidP="00A721E6">
      <w:pPr>
        <w:pStyle w:val="Default"/>
        <w:adjustRightInd/>
        <w:ind w:left="3402" w:hanging="425"/>
        <w:jc w:val="both"/>
        <w:rPr>
          <w:rFonts w:ascii="Soberana Sans" w:hAnsi="Soberana Sans"/>
          <w:bCs/>
          <w:color w:val="auto"/>
          <w:sz w:val="18"/>
          <w:szCs w:val="18"/>
        </w:rPr>
      </w:pPr>
      <w:r w:rsidRPr="00CA6D05">
        <w:rPr>
          <w:rFonts w:ascii="Soberana Sans" w:hAnsi="Soberana Sans"/>
          <w:b/>
          <w:bCs/>
          <w:color w:val="auto"/>
          <w:sz w:val="18"/>
          <w:szCs w:val="18"/>
        </w:rPr>
        <w:t>3.</w:t>
      </w:r>
      <w:r w:rsidRPr="00CA6D05">
        <w:rPr>
          <w:rFonts w:ascii="Soberana Sans" w:hAnsi="Soberana Sans"/>
          <w:bCs/>
          <w:color w:val="auto"/>
          <w:sz w:val="18"/>
          <w:szCs w:val="18"/>
        </w:rPr>
        <w:tab/>
        <w:t>Actualizar el pago a que se refiere el inciso c) con el factor que corresponda al periodo comprendido desde el mes que se indica en el quinto párrafo de la citada fracción IX y hasta el mes inmediato anterior a aquél en el que se realice el pago de que se trate. Computar los recargos desde el mes de abril de 2017 y hasta el mes en que se realice el pago.</w:t>
      </w:r>
    </w:p>
    <w:p w:rsidR="00722CD0" w:rsidRPr="00CA6D05" w:rsidRDefault="00722CD0" w:rsidP="00A721E6">
      <w:pPr>
        <w:pStyle w:val="Default"/>
        <w:jc w:val="both"/>
        <w:rPr>
          <w:rFonts w:ascii="Soberana Sans" w:hAnsi="Soberana Sans"/>
          <w:bCs/>
          <w:color w:val="auto"/>
          <w:sz w:val="18"/>
          <w:szCs w:val="18"/>
        </w:rPr>
      </w:pPr>
    </w:p>
    <w:p w:rsidR="00722CD0" w:rsidRPr="00CA6D05" w:rsidRDefault="00722CD0" w:rsidP="00A721E6">
      <w:pPr>
        <w:pStyle w:val="Default"/>
        <w:ind w:left="2977"/>
        <w:jc w:val="both"/>
        <w:rPr>
          <w:rFonts w:ascii="Soberana Sans" w:hAnsi="Soberana Sans"/>
          <w:bCs/>
          <w:color w:val="auto"/>
          <w:sz w:val="18"/>
          <w:szCs w:val="18"/>
        </w:rPr>
      </w:pPr>
      <w:r w:rsidRPr="00CA6D05">
        <w:rPr>
          <w:rFonts w:ascii="Soberana Sans" w:hAnsi="Soberana Sans"/>
          <w:bCs/>
          <w:color w:val="auto"/>
          <w:sz w:val="18"/>
          <w:szCs w:val="18"/>
        </w:rPr>
        <w:t>Enterar los pagos a que se refieren los incisos d) a i) del cuarto párrafo de la citada fracción IX, con la actualización y conforme al esquema de pagos que en la misma fracción se señalan.”</w:t>
      </w:r>
    </w:p>
    <w:p w:rsidR="00722CD0" w:rsidRPr="00D01091" w:rsidRDefault="00722CD0" w:rsidP="00A721E6">
      <w:pPr>
        <w:pStyle w:val="Texto"/>
        <w:spacing w:after="0" w:line="240" w:lineRule="auto"/>
        <w:ind w:left="1440" w:hanging="1152"/>
        <w:rPr>
          <w:rFonts w:ascii="Soberana Sans" w:hAnsi="Soberana Sans"/>
          <w:szCs w:val="18"/>
        </w:rPr>
      </w:pPr>
    </w:p>
    <w:p w:rsidR="00B172BC" w:rsidRPr="00D01091" w:rsidRDefault="00B172BC" w:rsidP="00A721E6">
      <w:pPr>
        <w:pStyle w:val="Texto"/>
        <w:spacing w:after="0" w:line="240" w:lineRule="auto"/>
        <w:ind w:left="1440" w:hanging="1152"/>
        <w:rPr>
          <w:rFonts w:ascii="Soberana Sans" w:hAnsi="Soberana Sans"/>
          <w:szCs w:val="18"/>
        </w:rPr>
      </w:pPr>
    </w:p>
    <w:p w:rsidR="00026D0B" w:rsidRPr="00D01091" w:rsidRDefault="00E0151F" w:rsidP="00A721E6">
      <w:pPr>
        <w:pStyle w:val="Texto"/>
        <w:spacing w:after="0" w:line="240" w:lineRule="auto"/>
        <w:ind w:firstLine="0"/>
        <w:jc w:val="center"/>
        <w:rPr>
          <w:rFonts w:ascii="Soberana Sans" w:hAnsi="Soberana Sans"/>
          <w:b/>
          <w:szCs w:val="18"/>
        </w:rPr>
      </w:pPr>
      <w:r w:rsidRPr="00D01091">
        <w:rPr>
          <w:rFonts w:ascii="Soberana Sans" w:hAnsi="Soberana Sans"/>
          <w:b/>
          <w:szCs w:val="18"/>
        </w:rPr>
        <w:t>Transitorios</w:t>
      </w:r>
    </w:p>
    <w:p w:rsidR="00026D0B" w:rsidRPr="00D01091" w:rsidRDefault="00026D0B" w:rsidP="00A721E6">
      <w:pPr>
        <w:ind w:left="1418" w:hanging="1418"/>
        <w:jc w:val="both"/>
        <w:rPr>
          <w:rFonts w:ascii="Soberana Sans" w:hAnsi="Soberana Sans" w:cs="Arial"/>
          <w:sz w:val="18"/>
          <w:szCs w:val="18"/>
        </w:rPr>
      </w:pPr>
    </w:p>
    <w:p w:rsidR="00D77B39" w:rsidRPr="00D01091" w:rsidRDefault="00E0151F" w:rsidP="00A721E6">
      <w:pPr>
        <w:pStyle w:val="Texto"/>
        <w:spacing w:after="0" w:line="240" w:lineRule="auto"/>
        <w:ind w:left="1410" w:hanging="1410"/>
        <w:rPr>
          <w:rFonts w:ascii="Soberana Sans" w:hAnsi="Soberana Sans"/>
          <w:szCs w:val="18"/>
        </w:rPr>
      </w:pPr>
      <w:r w:rsidRPr="00D01091">
        <w:rPr>
          <w:rFonts w:ascii="Soberana Sans" w:hAnsi="Soberana Sans"/>
          <w:b/>
          <w:szCs w:val="18"/>
        </w:rPr>
        <w:t>Primero.</w:t>
      </w:r>
      <w:r w:rsidRPr="00D01091">
        <w:rPr>
          <w:rFonts w:ascii="Soberana Sans" w:hAnsi="Soberana Sans"/>
          <w:b/>
          <w:szCs w:val="18"/>
        </w:rPr>
        <w:tab/>
      </w:r>
      <w:r w:rsidR="00D77B39" w:rsidRPr="00D01091">
        <w:rPr>
          <w:rFonts w:ascii="Soberana Sans" w:hAnsi="Soberana Sans"/>
          <w:szCs w:val="18"/>
        </w:rPr>
        <w:t xml:space="preserve">La presente Resolución entrará en vigor </w:t>
      </w:r>
      <w:r w:rsidR="00943D5B" w:rsidRPr="00D01091">
        <w:rPr>
          <w:rFonts w:ascii="Soberana Sans" w:hAnsi="Soberana Sans"/>
          <w:szCs w:val="18"/>
        </w:rPr>
        <w:t>el día siguiente</w:t>
      </w:r>
      <w:r w:rsidR="00D77B39" w:rsidRPr="00D01091">
        <w:rPr>
          <w:rFonts w:ascii="Soberana Sans" w:hAnsi="Soberana Sans"/>
          <w:szCs w:val="18"/>
        </w:rPr>
        <w:t xml:space="preserve"> </w:t>
      </w:r>
      <w:r w:rsidR="00943D5B" w:rsidRPr="00D01091">
        <w:rPr>
          <w:rFonts w:ascii="Soberana Sans" w:hAnsi="Soberana Sans"/>
          <w:szCs w:val="18"/>
        </w:rPr>
        <w:t xml:space="preserve">al </w:t>
      </w:r>
      <w:r w:rsidR="00D77B39" w:rsidRPr="00D01091">
        <w:rPr>
          <w:rFonts w:ascii="Soberana Sans" w:hAnsi="Soberana Sans"/>
          <w:szCs w:val="18"/>
        </w:rPr>
        <w:t xml:space="preserve">de su publicación en el DOF. </w:t>
      </w:r>
    </w:p>
    <w:p w:rsidR="007B0D24" w:rsidRPr="00D01091" w:rsidRDefault="007B0D24" w:rsidP="00A721E6">
      <w:pPr>
        <w:pStyle w:val="Texto"/>
        <w:spacing w:after="0" w:line="240" w:lineRule="auto"/>
        <w:ind w:left="1410" w:hanging="1410"/>
        <w:rPr>
          <w:rFonts w:ascii="Soberana Sans" w:hAnsi="Soberana Sans"/>
          <w:szCs w:val="18"/>
        </w:rPr>
      </w:pPr>
    </w:p>
    <w:p w:rsidR="007D7A24" w:rsidRPr="00D01091" w:rsidRDefault="007B0D24" w:rsidP="00A721E6">
      <w:pPr>
        <w:pStyle w:val="Texto"/>
        <w:tabs>
          <w:tab w:val="left" w:pos="1418"/>
        </w:tabs>
        <w:spacing w:after="0" w:line="240" w:lineRule="auto"/>
        <w:ind w:left="1418" w:hanging="1418"/>
        <w:rPr>
          <w:rFonts w:ascii="Soberana Sans" w:hAnsi="Soberana Sans"/>
          <w:szCs w:val="18"/>
        </w:rPr>
      </w:pPr>
      <w:r w:rsidRPr="00D01091">
        <w:rPr>
          <w:rFonts w:ascii="Soberana Sans" w:hAnsi="Soberana Sans"/>
          <w:b/>
          <w:szCs w:val="18"/>
        </w:rPr>
        <w:t>Segundo.</w:t>
      </w:r>
      <w:r w:rsidRPr="00D01091">
        <w:rPr>
          <w:rFonts w:ascii="Soberana Sans" w:hAnsi="Soberana Sans"/>
          <w:b/>
          <w:szCs w:val="18"/>
        </w:rPr>
        <w:tab/>
      </w:r>
      <w:r w:rsidR="00E027C9" w:rsidRPr="00D01091">
        <w:rPr>
          <w:rFonts w:ascii="Soberana Sans" w:hAnsi="Soberana Sans"/>
          <w:szCs w:val="18"/>
        </w:rPr>
        <w:t>Para efectos de la regla 1.8., último párrafo,</w:t>
      </w:r>
      <w:r w:rsidR="00E027C9" w:rsidRPr="00D01091">
        <w:rPr>
          <w:rFonts w:ascii="Soberana Sans" w:hAnsi="Soberana Sans"/>
          <w:b/>
          <w:szCs w:val="18"/>
        </w:rPr>
        <w:t xml:space="preserve"> </w:t>
      </w:r>
      <w:r w:rsidR="00E027C9" w:rsidRPr="00D01091">
        <w:rPr>
          <w:rFonts w:ascii="Soberana Sans" w:hAnsi="Soberana Sans"/>
          <w:szCs w:val="18"/>
        </w:rPr>
        <w:t>l</w:t>
      </w:r>
      <w:r w:rsidR="00C828A2" w:rsidRPr="00D01091">
        <w:rPr>
          <w:rFonts w:ascii="Soberana Sans" w:hAnsi="Soberana Sans"/>
          <w:szCs w:val="18"/>
        </w:rPr>
        <w:t>o dispuesto en las siguientes reglas y Anexos</w:t>
      </w:r>
      <w:r w:rsidR="009A0121" w:rsidRPr="00D01091">
        <w:rPr>
          <w:rFonts w:ascii="Soberana Sans" w:hAnsi="Soberana Sans"/>
          <w:szCs w:val="18"/>
        </w:rPr>
        <w:t>,</w:t>
      </w:r>
      <w:r w:rsidR="00C828A2" w:rsidRPr="00D01091">
        <w:rPr>
          <w:rFonts w:ascii="Soberana Sans" w:hAnsi="Soberana Sans"/>
          <w:szCs w:val="18"/>
        </w:rPr>
        <w:t xml:space="preserve"> </w:t>
      </w:r>
      <w:r w:rsidR="007D7A24" w:rsidRPr="00D01091">
        <w:rPr>
          <w:rFonts w:ascii="Soberana Sans" w:hAnsi="Soberana Sans"/>
          <w:szCs w:val="18"/>
        </w:rPr>
        <w:t>de acuerdo a su publicación en el Portal del SAT será aplicable a partir de:</w:t>
      </w:r>
    </w:p>
    <w:p w:rsidR="007D7A24" w:rsidRPr="00D01091" w:rsidRDefault="007D7A24" w:rsidP="00A721E6">
      <w:pPr>
        <w:pStyle w:val="Texto"/>
        <w:tabs>
          <w:tab w:val="left" w:pos="1418"/>
        </w:tabs>
        <w:spacing w:after="0" w:line="240" w:lineRule="auto"/>
        <w:ind w:left="1418" w:hanging="1418"/>
        <w:rPr>
          <w:rFonts w:ascii="Soberana Sans" w:hAnsi="Soberana Sans"/>
          <w:szCs w:val="18"/>
        </w:rPr>
      </w:pPr>
    </w:p>
    <w:p w:rsidR="007D7A24" w:rsidRPr="00D01091" w:rsidRDefault="007D7A24" w:rsidP="00A721E6">
      <w:pPr>
        <w:pStyle w:val="Texto"/>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szCs w:val="18"/>
        </w:rPr>
        <w:tab/>
        <w:t xml:space="preserve">27 de enero de 2017, el Capítulo 11.9., denominado “Del Decreto por el que se establecen estímulos fiscales en materia del impuesto especial sobre producción y servicios aplicables a los combustibles que se indican”, publicado en el DOF el 27 de diciembre de 2016, que comprende la regla 11.9.1. </w:t>
      </w:r>
    </w:p>
    <w:p w:rsidR="00C828A2" w:rsidRPr="00D01091" w:rsidRDefault="00C828A2" w:rsidP="00A721E6">
      <w:pPr>
        <w:pStyle w:val="Texto"/>
        <w:tabs>
          <w:tab w:val="left" w:pos="1418"/>
        </w:tabs>
        <w:spacing w:after="0" w:line="240" w:lineRule="auto"/>
        <w:ind w:firstLine="0"/>
        <w:rPr>
          <w:rFonts w:ascii="Soberana Sans" w:hAnsi="Soberana Sans"/>
          <w:b/>
          <w:szCs w:val="18"/>
          <w:lang w:val="es-MX"/>
        </w:rPr>
      </w:pPr>
    </w:p>
    <w:p w:rsidR="00C828A2" w:rsidRPr="00D01091" w:rsidRDefault="007D7A24" w:rsidP="00A721E6">
      <w:pPr>
        <w:pStyle w:val="Texto"/>
        <w:tabs>
          <w:tab w:val="left" w:pos="1890"/>
        </w:tabs>
        <w:spacing w:after="0" w:line="240" w:lineRule="auto"/>
        <w:ind w:left="1843" w:hanging="403"/>
        <w:rPr>
          <w:rFonts w:ascii="Soberana Sans" w:hAnsi="Soberana Sans"/>
          <w:b/>
          <w:szCs w:val="18"/>
        </w:rPr>
      </w:pPr>
      <w:r w:rsidRPr="00D01091">
        <w:rPr>
          <w:rFonts w:ascii="Soberana Sans" w:hAnsi="Soberana Sans"/>
          <w:b/>
          <w:szCs w:val="18"/>
        </w:rPr>
        <w:t>II.</w:t>
      </w:r>
      <w:r w:rsidRPr="00D01091">
        <w:rPr>
          <w:rFonts w:ascii="Soberana Sans" w:hAnsi="Soberana Sans"/>
          <w:b/>
          <w:szCs w:val="18"/>
        </w:rPr>
        <w:tab/>
      </w:r>
      <w:r w:rsidRPr="00D01091">
        <w:rPr>
          <w:rFonts w:ascii="Soberana Sans" w:hAnsi="Soberana Sans"/>
          <w:szCs w:val="18"/>
        </w:rPr>
        <w:t>31 de enero de 2017,</w:t>
      </w:r>
      <w:r w:rsidRPr="00D01091">
        <w:rPr>
          <w:rFonts w:ascii="Soberana Sans" w:hAnsi="Soberana Sans"/>
          <w:b/>
          <w:szCs w:val="18"/>
        </w:rPr>
        <w:t xml:space="preserve"> </w:t>
      </w:r>
    </w:p>
    <w:p w:rsidR="007D7A24" w:rsidRPr="00D01091" w:rsidRDefault="007D7A24" w:rsidP="00A721E6">
      <w:pPr>
        <w:pStyle w:val="Texto"/>
        <w:tabs>
          <w:tab w:val="left" w:pos="1890"/>
        </w:tabs>
        <w:spacing w:after="0" w:line="240" w:lineRule="auto"/>
        <w:ind w:firstLine="0"/>
        <w:rPr>
          <w:rFonts w:ascii="Soberana Sans" w:hAnsi="Soberana Sans"/>
          <w:szCs w:val="18"/>
        </w:rPr>
      </w:pPr>
    </w:p>
    <w:p w:rsidR="007D7A24" w:rsidRPr="00D01091" w:rsidRDefault="007D7A24" w:rsidP="00A721E6">
      <w:pPr>
        <w:pStyle w:val="Texto"/>
        <w:tabs>
          <w:tab w:val="left" w:pos="2268"/>
        </w:tabs>
        <w:spacing w:after="0" w:line="240" w:lineRule="auto"/>
        <w:ind w:left="2268" w:hanging="425"/>
        <w:rPr>
          <w:rFonts w:ascii="Soberana Sans" w:hAnsi="Soberana Sans"/>
          <w:szCs w:val="18"/>
        </w:rPr>
      </w:pPr>
      <w:r w:rsidRPr="00D01091">
        <w:rPr>
          <w:rFonts w:ascii="Soberana Sans" w:hAnsi="Soberana Sans"/>
          <w:b/>
          <w:szCs w:val="18"/>
        </w:rPr>
        <w:t>a)</w:t>
      </w:r>
      <w:r w:rsidRPr="00D01091">
        <w:rPr>
          <w:rFonts w:ascii="Soberana Sans" w:hAnsi="Soberana Sans"/>
          <w:szCs w:val="18"/>
        </w:rPr>
        <w:tab/>
        <w:t>Las reformas a las reglas 1.10., 2.1.13.; 3.16.11., 3.21.6.1., 3.21.6.2., 3.21.6.3., 3.21.6.4., 3.21.6.5., la adición a la</w:t>
      </w:r>
      <w:r w:rsidR="00101A3A" w:rsidRPr="00D01091">
        <w:rPr>
          <w:rFonts w:ascii="Soberana Sans" w:hAnsi="Soberana Sans"/>
          <w:szCs w:val="18"/>
        </w:rPr>
        <w:t>s</w:t>
      </w:r>
      <w:r w:rsidRPr="00D01091">
        <w:rPr>
          <w:rFonts w:ascii="Soberana Sans" w:hAnsi="Soberana Sans"/>
          <w:szCs w:val="18"/>
        </w:rPr>
        <w:t xml:space="preserve"> regla</w:t>
      </w:r>
      <w:r w:rsidR="00101A3A" w:rsidRPr="00D01091">
        <w:rPr>
          <w:rFonts w:ascii="Soberana Sans" w:hAnsi="Soberana Sans"/>
          <w:szCs w:val="18"/>
        </w:rPr>
        <w:t>s</w:t>
      </w:r>
      <w:r w:rsidRPr="00D01091">
        <w:rPr>
          <w:rFonts w:ascii="Soberana Sans" w:hAnsi="Soberana Sans"/>
          <w:szCs w:val="18"/>
        </w:rPr>
        <w:t xml:space="preserve"> 3.3.1.44., </w:t>
      </w:r>
      <w:r w:rsidR="00101A3A" w:rsidRPr="00D01091">
        <w:rPr>
          <w:rFonts w:ascii="Soberana Sans" w:hAnsi="Soberana Sans"/>
          <w:szCs w:val="18"/>
        </w:rPr>
        <w:t xml:space="preserve">5.2.46., </w:t>
      </w:r>
      <w:r w:rsidRPr="00D01091">
        <w:rPr>
          <w:rFonts w:ascii="Soberana Sans" w:hAnsi="Soberana Sans"/>
          <w:szCs w:val="18"/>
        </w:rPr>
        <w:t>así como la derogación de la regla 3.21.6.6.</w:t>
      </w:r>
    </w:p>
    <w:p w:rsidR="007D7A24" w:rsidRPr="00D01091" w:rsidRDefault="007D7A24" w:rsidP="00A721E6">
      <w:pPr>
        <w:pStyle w:val="Texto"/>
        <w:tabs>
          <w:tab w:val="left" w:pos="2268"/>
        </w:tabs>
        <w:spacing w:after="0" w:line="240" w:lineRule="auto"/>
        <w:ind w:left="2268" w:hanging="425"/>
        <w:rPr>
          <w:rFonts w:ascii="Soberana Sans" w:hAnsi="Soberana Sans"/>
          <w:szCs w:val="18"/>
        </w:rPr>
      </w:pPr>
    </w:p>
    <w:p w:rsidR="00C828A2" w:rsidRPr="00D01091" w:rsidRDefault="007D7A24" w:rsidP="00A721E6">
      <w:pPr>
        <w:pStyle w:val="Texto"/>
        <w:tabs>
          <w:tab w:val="left" w:pos="2268"/>
        </w:tabs>
        <w:spacing w:after="0" w:line="240" w:lineRule="auto"/>
        <w:ind w:left="2268" w:hanging="425"/>
        <w:rPr>
          <w:rFonts w:ascii="Soberana Sans" w:eastAsia="Calibri" w:hAnsi="Soberana Sans"/>
          <w:szCs w:val="18"/>
          <w:lang w:eastAsia="en-US"/>
        </w:rPr>
      </w:pPr>
      <w:r w:rsidRPr="00D01091">
        <w:rPr>
          <w:rFonts w:ascii="Soberana Sans" w:hAnsi="Soberana Sans"/>
          <w:b/>
          <w:szCs w:val="18"/>
        </w:rPr>
        <w:t>b)</w:t>
      </w:r>
      <w:r w:rsidRPr="00D01091">
        <w:rPr>
          <w:rFonts w:ascii="Soberana Sans" w:hAnsi="Soberana Sans"/>
          <w:szCs w:val="18"/>
        </w:rPr>
        <w:tab/>
      </w:r>
      <w:r w:rsidR="00C828A2" w:rsidRPr="00D01091">
        <w:rPr>
          <w:rFonts w:ascii="Soberana Sans" w:hAnsi="Soberana Sans"/>
          <w:szCs w:val="18"/>
        </w:rPr>
        <w:t>Capítulo 11.8. denominado “Del Decreto que otorga diversas facilidades administrativas en materia del impuesto sobre la renta relativos a depósitos o inversiones que se reciban en México”, publicado en el DOF el 18 de enero de 2017, que compre</w:t>
      </w:r>
      <w:r w:rsidR="007254A9" w:rsidRPr="00D01091">
        <w:rPr>
          <w:rFonts w:ascii="Soberana Sans" w:hAnsi="Soberana Sans"/>
          <w:szCs w:val="18"/>
        </w:rPr>
        <w:t>nde las regla</w:t>
      </w:r>
      <w:r w:rsidR="008A0324" w:rsidRPr="00D01091">
        <w:rPr>
          <w:rFonts w:ascii="Soberana Sans" w:hAnsi="Soberana Sans"/>
          <w:szCs w:val="18"/>
        </w:rPr>
        <w:t>s 11.8.1. a 11.8.10</w:t>
      </w:r>
      <w:r w:rsidR="00C828A2" w:rsidRPr="00D01091">
        <w:rPr>
          <w:rFonts w:ascii="Soberana Sans" w:eastAsia="Calibri" w:hAnsi="Soberana Sans"/>
          <w:szCs w:val="18"/>
          <w:lang w:eastAsia="en-US"/>
        </w:rPr>
        <w:t>.</w:t>
      </w:r>
    </w:p>
    <w:p w:rsidR="007D7A24" w:rsidRPr="00D01091" w:rsidRDefault="007D7A24" w:rsidP="00A721E6">
      <w:pPr>
        <w:pStyle w:val="Texto"/>
        <w:tabs>
          <w:tab w:val="left" w:pos="2268"/>
        </w:tabs>
        <w:spacing w:after="0" w:line="240" w:lineRule="auto"/>
        <w:ind w:left="2268" w:hanging="425"/>
        <w:rPr>
          <w:rFonts w:ascii="Soberana Sans" w:eastAsia="Calibri" w:hAnsi="Soberana Sans"/>
          <w:szCs w:val="18"/>
          <w:lang w:eastAsia="en-US"/>
        </w:rPr>
      </w:pPr>
    </w:p>
    <w:p w:rsidR="00C828A2" w:rsidRPr="00D01091" w:rsidRDefault="007D7A24" w:rsidP="00A721E6">
      <w:pPr>
        <w:tabs>
          <w:tab w:val="left" w:pos="1843"/>
          <w:tab w:val="left" w:pos="2268"/>
        </w:tabs>
        <w:ind w:left="2268" w:hanging="425"/>
        <w:jc w:val="both"/>
        <w:rPr>
          <w:rFonts w:ascii="Soberana Sans" w:hAnsi="Soberana Sans" w:cs="Arial"/>
          <w:sz w:val="18"/>
          <w:szCs w:val="18"/>
        </w:rPr>
      </w:pPr>
      <w:r w:rsidRPr="00D01091">
        <w:rPr>
          <w:rFonts w:ascii="Soberana Sans" w:eastAsia="Calibri" w:hAnsi="Soberana Sans" w:cs="Arial"/>
          <w:b/>
          <w:sz w:val="18"/>
          <w:szCs w:val="18"/>
          <w:lang w:eastAsia="en-US"/>
        </w:rPr>
        <w:t>c)</w:t>
      </w:r>
      <w:r w:rsidRPr="00D01091">
        <w:rPr>
          <w:rFonts w:ascii="Soberana Sans" w:eastAsia="Calibri" w:hAnsi="Soberana Sans" w:cs="Arial"/>
          <w:b/>
          <w:sz w:val="18"/>
          <w:szCs w:val="18"/>
          <w:lang w:eastAsia="en-US"/>
        </w:rPr>
        <w:tab/>
      </w:r>
      <w:r w:rsidR="00C828A2" w:rsidRPr="00D01091">
        <w:rPr>
          <w:rFonts w:ascii="Soberana Sans" w:hAnsi="Soberana Sans" w:cs="Arial"/>
          <w:sz w:val="18"/>
          <w:szCs w:val="18"/>
        </w:rPr>
        <w:t xml:space="preserve">La ficha </w:t>
      </w:r>
      <w:r w:rsidR="00CA7BD3" w:rsidRPr="00D01091">
        <w:rPr>
          <w:rFonts w:ascii="Soberana Sans" w:hAnsi="Soberana Sans" w:cs="Arial"/>
          <w:sz w:val="18"/>
          <w:szCs w:val="18"/>
        </w:rPr>
        <w:t xml:space="preserve">de trámite </w:t>
      </w:r>
      <w:r w:rsidR="00C828A2" w:rsidRPr="00D01091">
        <w:rPr>
          <w:rFonts w:ascii="Soberana Sans" w:hAnsi="Soberana Sans" w:cs="Arial"/>
          <w:sz w:val="18"/>
          <w:szCs w:val="18"/>
        </w:rPr>
        <w:t>204/CFF “Aviso de aplicación del estímulo fiscal del IVA por la prestación de servicios parciales de construcción de inmuebles destinados a casa habitación” contenida en el Anexo 1-A.</w:t>
      </w:r>
    </w:p>
    <w:p w:rsidR="00E027C9" w:rsidRPr="00D01091" w:rsidRDefault="00E027C9" w:rsidP="00A721E6">
      <w:pPr>
        <w:tabs>
          <w:tab w:val="left" w:pos="1843"/>
          <w:tab w:val="left" w:pos="2268"/>
        </w:tabs>
        <w:ind w:left="2268" w:hanging="425"/>
        <w:jc w:val="both"/>
        <w:rPr>
          <w:rFonts w:ascii="Soberana Sans" w:hAnsi="Soberana Sans" w:cs="Arial"/>
          <w:sz w:val="18"/>
          <w:szCs w:val="18"/>
        </w:rPr>
      </w:pPr>
    </w:p>
    <w:p w:rsidR="00E027C9" w:rsidRPr="00D01091" w:rsidRDefault="007D7A24" w:rsidP="00A721E6">
      <w:pPr>
        <w:tabs>
          <w:tab w:val="left" w:pos="1843"/>
          <w:tab w:val="left" w:pos="2268"/>
        </w:tabs>
        <w:ind w:left="2268" w:hanging="425"/>
        <w:jc w:val="both"/>
        <w:rPr>
          <w:rFonts w:ascii="Soberana Sans" w:hAnsi="Soberana Sans" w:cs="Arial"/>
          <w:sz w:val="18"/>
          <w:szCs w:val="18"/>
        </w:rPr>
      </w:pPr>
      <w:r w:rsidRPr="00D01091">
        <w:rPr>
          <w:rFonts w:ascii="Soberana Sans" w:eastAsia="Calibri" w:hAnsi="Soberana Sans" w:cs="Arial"/>
          <w:b/>
          <w:sz w:val="18"/>
          <w:szCs w:val="18"/>
          <w:lang w:eastAsia="en-US"/>
        </w:rPr>
        <w:t>d)</w:t>
      </w:r>
      <w:r w:rsidRPr="00D01091">
        <w:rPr>
          <w:rFonts w:ascii="Soberana Sans" w:eastAsia="Calibri" w:hAnsi="Soberana Sans" w:cs="Arial"/>
          <w:b/>
          <w:sz w:val="18"/>
          <w:szCs w:val="18"/>
          <w:lang w:eastAsia="en-US"/>
        </w:rPr>
        <w:tab/>
      </w:r>
      <w:r w:rsidR="00E027C9" w:rsidRPr="00D01091">
        <w:rPr>
          <w:rFonts w:ascii="Soberana Sans" w:hAnsi="Soberana Sans" w:cs="Arial"/>
          <w:sz w:val="18"/>
          <w:szCs w:val="18"/>
        </w:rPr>
        <w:t>El Anexo 5 de la RMF para 2017.</w:t>
      </w:r>
    </w:p>
    <w:p w:rsidR="008F4873" w:rsidRPr="00D01091" w:rsidRDefault="008F4873" w:rsidP="00A721E6">
      <w:pPr>
        <w:tabs>
          <w:tab w:val="left" w:pos="1843"/>
          <w:tab w:val="left" w:pos="2268"/>
        </w:tabs>
        <w:ind w:left="2268" w:hanging="425"/>
        <w:jc w:val="both"/>
        <w:rPr>
          <w:rFonts w:ascii="Soberana Sans" w:hAnsi="Soberana Sans" w:cs="Arial"/>
          <w:sz w:val="18"/>
          <w:szCs w:val="18"/>
        </w:rPr>
      </w:pPr>
    </w:p>
    <w:p w:rsidR="008F4873" w:rsidRPr="00D01091" w:rsidRDefault="007D7A24" w:rsidP="00A721E6">
      <w:pPr>
        <w:tabs>
          <w:tab w:val="left" w:pos="1843"/>
          <w:tab w:val="left" w:pos="2268"/>
        </w:tabs>
        <w:ind w:left="2268" w:hanging="425"/>
        <w:jc w:val="both"/>
        <w:rPr>
          <w:rFonts w:ascii="Soberana Sans" w:hAnsi="Soberana Sans" w:cs="Arial"/>
          <w:b/>
          <w:sz w:val="18"/>
          <w:szCs w:val="18"/>
        </w:rPr>
      </w:pPr>
      <w:r w:rsidRPr="00D01091">
        <w:rPr>
          <w:rFonts w:ascii="Soberana Sans" w:hAnsi="Soberana Sans" w:cs="Arial"/>
          <w:b/>
          <w:sz w:val="18"/>
          <w:szCs w:val="18"/>
        </w:rPr>
        <w:t>e)</w:t>
      </w:r>
      <w:r w:rsidRPr="00D01091">
        <w:rPr>
          <w:rFonts w:ascii="Soberana Sans" w:hAnsi="Soberana Sans" w:cs="Arial"/>
          <w:b/>
          <w:sz w:val="18"/>
          <w:szCs w:val="18"/>
        </w:rPr>
        <w:tab/>
      </w:r>
      <w:r w:rsidR="008F4873" w:rsidRPr="00D01091">
        <w:rPr>
          <w:rFonts w:ascii="Soberana Sans" w:hAnsi="Soberana Sans" w:cs="Arial"/>
          <w:sz w:val="18"/>
          <w:szCs w:val="18"/>
        </w:rPr>
        <w:t>El Formato SAT-08-022 denominado “Solicitud de reintegro al concesionario de cantidades derivadas del programa de devolución del IVA a turistas extranjeros”, contenida en el Anexo 1.</w:t>
      </w:r>
    </w:p>
    <w:p w:rsidR="00E027C9" w:rsidRPr="00D01091" w:rsidRDefault="00E027C9" w:rsidP="00A721E6">
      <w:pPr>
        <w:tabs>
          <w:tab w:val="left" w:pos="1843"/>
          <w:tab w:val="left" w:pos="2268"/>
        </w:tabs>
        <w:ind w:left="2268" w:hanging="425"/>
        <w:jc w:val="both"/>
        <w:rPr>
          <w:rFonts w:ascii="Soberana Sans" w:hAnsi="Soberana Sans" w:cs="Arial"/>
          <w:sz w:val="18"/>
          <w:szCs w:val="18"/>
        </w:rPr>
      </w:pPr>
    </w:p>
    <w:p w:rsidR="008F4873" w:rsidRPr="00D01091" w:rsidRDefault="007D7A24" w:rsidP="00A721E6">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f)</w:t>
      </w:r>
      <w:r w:rsidRPr="00D01091">
        <w:rPr>
          <w:rFonts w:ascii="Soberana Sans" w:hAnsi="Soberana Sans" w:cs="Arial"/>
          <w:b/>
          <w:sz w:val="18"/>
          <w:szCs w:val="18"/>
        </w:rPr>
        <w:tab/>
      </w:r>
      <w:r w:rsidR="008F4873" w:rsidRPr="00D01091">
        <w:rPr>
          <w:rFonts w:ascii="Soberana Sans" w:hAnsi="Soberana Sans" w:cs="Arial"/>
          <w:sz w:val="18"/>
          <w:szCs w:val="18"/>
        </w:rPr>
        <w:t xml:space="preserve">Artículo Tercero Transitorio </w:t>
      </w:r>
      <w:r w:rsidR="00E23608" w:rsidRPr="00D01091">
        <w:rPr>
          <w:rFonts w:ascii="Soberana Sans" w:hAnsi="Soberana Sans" w:cs="Arial"/>
          <w:sz w:val="18"/>
          <w:szCs w:val="18"/>
        </w:rPr>
        <w:t>de la Primera Resolución de M</w:t>
      </w:r>
      <w:r w:rsidR="008F4873" w:rsidRPr="00D01091">
        <w:rPr>
          <w:rFonts w:ascii="Soberana Sans" w:hAnsi="Soberana Sans" w:cs="Arial"/>
          <w:sz w:val="18"/>
          <w:szCs w:val="18"/>
        </w:rPr>
        <w:t>odificaciones a la RMF para 2017.</w:t>
      </w:r>
    </w:p>
    <w:p w:rsidR="00CA7BD3" w:rsidRPr="00D01091" w:rsidRDefault="00CA7BD3" w:rsidP="00A721E6">
      <w:pPr>
        <w:tabs>
          <w:tab w:val="left" w:pos="1843"/>
          <w:tab w:val="left" w:pos="2268"/>
        </w:tabs>
        <w:ind w:left="2268" w:hanging="425"/>
        <w:jc w:val="both"/>
        <w:rPr>
          <w:rFonts w:ascii="Soberana Sans" w:hAnsi="Soberana Sans" w:cs="Arial"/>
          <w:sz w:val="18"/>
          <w:szCs w:val="18"/>
        </w:rPr>
      </w:pPr>
    </w:p>
    <w:p w:rsidR="00CA7BD3" w:rsidRPr="00D01091" w:rsidRDefault="00EA041D" w:rsidP="00A721E6">
      <w:pPr>
        <w:tabs>
          <w:tab w:val="left" w:pos="1843"/>
          <w:tab w:val="left" w:pos="2268"/>
        </w:tabs>
        <w:ind w:firstLine="1418"/>
        <w:jc w:val="both"/>
        <w:rPr>
          <w:rFonts w:ascii="Soberana Sans" w:hAnsi="Soberana Sans" w:cs="Arial"/>
          <w:sz w:val="18"/>
          <w:szCs w:val="18"/>
        </w:rPr>
      </w:pPr>
      <w:r w:rsidRPr="00D01091">
        <w:rPr>
          <w:rFonts w:ascii="Soberana Sans" w:hAnsi="Soberana Sans" w:cs="Arial"/>
          <w:b/>
          <w:sz w:val="18"/>
          <w:szCs w:val="18"/>
        </w:rPr>
        <w:t>III.</w:t>
      </w:r>
      <w:r w:rsidRPr="00D01091">
        <w:rPr>
          <w:rFonts w:ascii="Soberana Sans" w:hAnsi="Soberana Sans" w:cs="Arial"/>
          <w:b/>
          <w:sz w:val="18"/>
          <w:szCs w:val="18"/>
        </w:rPr>
        <w:tab/>
      </w:r>
      <w:r w:rsidR="005C6CCB" w:rsidRPr="00D01091">
        <w:rPr>
          <w:rFonts w:ascii="Soberana Sans" w:hAnsi="Soberana Sans" w:cs="Arial"/>
          <w:sz w:val="18"/>
          <w:szCs w:val="18"/>
        </w:rPr>
        <w:t>27</w:t>
      </w:r>
      <w:r w:rsidRPr="00D01091">
        <w:rPr>
          <w:rFonts w:ascii="Soberana Sans" w:hAnsi="Soberana Sans" w:cs="Arial"/>
          <w:sz w:val="18"/>
          <w:szCs w:val="18"/>
        </w:rPr>
        <w:t xml:space="preserve"> de febrero de 2017, </w:t>
      </w:r>
    </w:p>
    <w:p w:rsidR="00CA7BD3" w:rsidRPr="00D01091" w:rsidRDefault="00CA7BD3" w:rsidP="00A721E6">
      <w:pPr>
        <w:tabs>
          <w:tab w:val="left" w:pos="1843"/>
          <w:tab w:val="left" w:pos="2268"/>
        </w:tabs>
        <w:ind w:firstLine="1418"/>
        <w:jc w:val="both"/>
        <w:rPr>
          <w:rFonts w:ascii="Soberana Sans" w:hAnsi="Soberana Sans" w:cs="Arial"/>
          <w:sz w:val="18"/>
          <w:szCs w:val="18"/>
        </w:rPr>
      </w:pPr>
    </w:p>
    <w:p w:rsidR="00EA041D" w:rsidRPr="00D01091" w:rsidRDefault="00CA7BD3" w:rsidP="00A721E6">
      <w:pPr>
        <w:tabs>
          <w:tab w:val="left" w:pos="1843"/>
          <w:tab w:val="left" w:pos="2268"/>
        </w:tabs>
        <w:ind w:firstLine="1843"/>
        <w:jc w:val="both"/>
        <w:rPr>
          <w:rFonts w:ascii="Soberana Sans" w:hAnsi="Soberana Sans" w:cs="Arial"/>
          <w:sz w:val="18"/>
          <w:szCs w:val="18"/>
        </w:rPr>
      </w:pPr>
      <w:r w:rsidRPr="00D01091">
        <w:rPr>
          <w:rFonts w:ascii="Soberana Sans" w:hAnsi="Soberana Sans" w:cs="Arial"/>
          <w:b/>
          <w:sz w:val="18"/>
          <w:szCs w:val="18"/>
        </w:rPr>
        <w:t>a)</w:t>
      </w:r>
      <w:r w:rsidRPr="00D01091">
        <w:rPr>
          <w:rFonts w:ascii="Soberana Sans" w:hAnsi="Soberana Sans" w:cs="Arial"/>
          <w:sz w:val="18"/>
          <w:szCs w:val="18"/>
        </w:rPr>
        <w:tab/>
        <w:t>L</w:t>
      </w:r>
      <w:r w:rsidR="00EA041D" w:rsidRPr="00D01091">
        <w:rPr>
          <w:rFonts w:ascii="Soberana Sans" w:hAnsi="Soberana Sans" w:cs="Arial"/>
          <w:sz w:val="18"/>
          <w:szCs w:val="18"/>
        </w:rPr>
        <w:t>a reforma a la regla 2.18.1.</w:t>
      </w:r>
    </w:p>
    <w:p w:rsidR="00CA7BD3" w:rsidRPr="00D01091" w:rsidRDefault="00CA7BD3" w:rsidP="00A721E6">
      <w:pPr>
        <w:tabs>
          <w:tab w:val="left" w:pos="1843"/>
          <w:tab w:val="left" w:pos="2268"/>
        </w:tabs>
        <w:ind w:firstLine="1843"/>
        <w:jc w:val="both"/>
        <w:rPr>
          <w:rFonts w:ascii="Soberana Sans" w:hAnsi="Soberana Sans" w:cs="Arial"/>
          <w:sz w:val="18"/>
          <w:szCs w:val="18"/>
        </w:rPr>
      </w:pPr>
    </w:p>
    <w:p w:rsidR="00CA7BD3" w:rsidRPr="00D01091" w:rsidRDefault="00CA7BD3" w:rsidP="00A721E6">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b)</w:t>
      </w:r>
      <w:r w:rsidRPr="00D01091">
        <w:rPr>
          <w:rFonts w:ascii="Soberana Sans" w:hAnsi="Soberana Sans" w:cs="Arial"/>
          <w:sz w:val="18"/>
          <w:szCs w:val="18"/>
        </w:rPr>
        <w:tab/>
        <w:t>La</w:t>
      </w:r>
      <w:r w:rsidR="008D201F" w:rsidRPr="00D01091">
        <w:rPr>
          <w:rFonts w:ascii="Soberana Sans" w:hAnsi="Soberana Sans" w:cs="Arial"/>
          <w:sz w:val="18"/>
          <w:szCs w:val="18"/>
        </w:rPr>
        <w:t>s</w:t>
      </w:r>
      <w:r w:rsidRPr="00D01091">
        <w:rPr>
          <w:rFonts w:ascii="Soberana Sans" w:hAnsi="Soberana Sans" w:cs="Arial"/>
          <w:sz w:val="18"/>
          <w:szCs w:val="18"/>
        </w:rPr>
        <w:t xml:space="preserve"> ficha</w:t>
      </w:r>
      <w:r w:rsidR="008D201F" w:rsidRPr="00D01091">
        <w:rPr>
          <w:rFonts w:ascii="Soberana Sans" w:hAnsi="Soberana Sans" w:cs="Arial"/>
          <w:sz w:val="18"/>
          <w:szCs w:val="18"/>
        </w:rPr>
        <w:t>s</w:t>
      </w:r>
      <w:r w:rsidRPr="00D01091">
        <w:rPr>
          <w:rFonts w:ascii="Soberana Sans" w:hAnsi="Soberana Sans" w:cs="Arial"/>
          <w:sz w:val="18"/>
          <w:szCs w:val="18"/>
        </w:rPr>
        <w:t xml:space="preserve"> de trámite </w:t>
      </w:r>
      <w:r w:rsidR="008D201F" w:rsidRPr="00D01091">
        <w:rPr>
          <w:rFonts w:ascii="Soberana Sans" w:hAnsi="Soberana Sans" w:cs="Arial"/>
          <w:sz w:val="18"/>
          <w:szCs w:val="18"/>
        </w:rPr>
        <w:t xml:space="preserve">192/CFF “Recurso de revocación en línea presentado a través de buzón tributario” y </w:t>
      </w:r>
      <w:r w:rsidRPr="00D01091">
        <w:rPr>
          <w:rFonts w:ascii="Soberana Sans" w:hAnsi="Soberana Sans" w:cs="Arial"/>
          <w:sz w:val="18"/>
          <w:szCs w:val="18"/>
        </w:rPr>
        <w:t>251/CFF “Recurso de revocación exclusivo de fondo presentado a través de buzón tributario”, contenida</w:t>
      </w:r>
      <w:r w:rsidR="008D201F" w:rsidRPr="00D01091">
        <w:rPr>
          <w:rFonts w:ascii="Soberana Sans" w:hAnsi="Soberana Sans" w:cs="Arial"/>
          <w:sz w:val="18"/>
          <w:szCs w:val="18"/>
        </w:rPr>
        <w:t>s</w:t>
      </w:r>
      <w:r w:rsidRPr="00D01091">
        <w:rPr>
          <w:rFonts w:ascii="Soberana Sans" w:hAnsi="Soberana Sans" w:cs="Arial"/>
          <w:sz w:val="18"/>
          <w:szCs w:val="18"/>
        </w:rPr>
        <w:t xml:space="preserve"> en el Anexo 1-A.</w:t>
      </w:r>
    </w:p>
    <w:p w:rsidR="004379B6" w:rsidRPr="00D01091" w:rsidRDefault="004379B6" w:rsidP="00A721E6">
      <w:pPr>
        <w:tabs>
          <w:tab w:val="left" w:pos="1843"/>
          <w:tab w:val="left" w:pos="2268"/>
        </w:tabs>
        <w:ind w:left="2268" w:hanging="425"/>
        <w:jc w:val="both"/>
        <w:rPr>
          <w:rFonts w:ascii="Soberana Sans" w:hAnsi="Soberana Sans" w:cs="Arial"/>
          <w:sz w:val="18"/>
          <w:szCs w:val="18"/>
        </w:rPr>
      </w:pPr>
    </w:p>
    <w:p w:rsidR="00B303B0" w:rsidRPr="00D01091" w:rsidRDefault="00B303B0" w:rsidP="00A721E6">
      <w:pPr>
        <w:tabs>
          <w:tab w:val="left" w:pos="1843"/>
          <w:tab w:val="left" w:pos="2268"/>
        </w:tabs>
        <w:ind w:left="2268" w:hanging="850"/>
        <w:jc w:val="both"/>
        <w:rPr>
          <w:rFonts w:ascii="Soberana Sans" w:hAnsi="Soberana Sans" w:cs="Arial"/>
          <w:sz w:val="18"/>
          <w:szCs w:val="18"/>
        </w:rPr>
      </w:pPr>
      <w:r w:rsidRPr="00D01091">
        <w:rPr>
          <w:rFonts w:ascii="Soberana Sans" w:hAnsi="Soberana Sans" w:cs="Arial"/>
          <w:b/>
          <w:sz w:val="18"/>
          <w:szCs w:val="18"/>
        </w:rPr>
        <w:t>IV.</w:t>
      </w:r>
      <w:r w:rsidRPr="00D01091">
        <w:rPr>
          <w:rFonts w:ascii="Soberana Sans" w:hAnsi="Soberana Sans" w:cs="Arial"/>
          <w:b/>
          <w:sz w:val="18"/>
          <w:szCs w:val="18"/>
        </w:rPr>
        <w:tab/>
      </w:r>
      <w:r w:rsidR="000C399B" w:rsidRPr="00D01091">
        <w:rPr>
          <w:rFonts w:ascii="Soberana Sans" w:hAnsi="Soberana Sans" w:cs="Arial"/>
          <w:sz w:val="18"/>
          <w:szCs w:val="18"/>
        </w:rPr>
        <w:t>10</w:t>
      </w:r>
      <w:r w:rsidRPr="00D01091">
        <w:rPr>
          <w:rFonts w:ascii="Soberana Sans" w:hAnsi="Soberana Sans" w:cs="Arial"/>
          <w:sz w:val="18"/>
          <w:szCs w:val="18"/>
        </w:rPr>
        <w:t xml:space="preserve"> de marzo de 2017,</w:t>
      </w:r>
    </w:p>
    <w:p w:rsidR="00B303B0" w:rsidRPr="00D01091" w:rsidRDefault="00B303B0" w:rsidP="00A721E6">
      <w:pPr>
        <w:tabs>
          <w:tab w:val="left" w:pos="1843"/>
          <w:tab w:val="left" w:pos="2268"/>
        </w:tabs>
        <w:ind w:left="2268" w:hanging="850"/>
        <w:jc w:val="both"/>
        <w:rPr>
          <w:rFonts w:ascii="Soberana Sans" w:hAnsi="Soberana Sans" w:cs="Arial"/>
          <w:sz w:val="18"/>
          <w:szCs w:val="18"/>
        </w:rPr>
      </w:pPr>
    </w:p>
    <w:p w:rsidR="00B303B0" w:rsidRPr="00D01091" w:rsidRDefault="00B303B0" w:rsidP="00A721E6">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a)</w:t>
      </w:r>
      <w:r w:rsidRPr="00D01091">
        <w:rPr>
          <w:rFonts w:ascii="Soberana Sans" w:hAnsi="Soberana Sans" w:cs="Arial"/>
          <w:b/>
          <w:sz w:val="18"/>
          <w:szCs w:val="18"/>
        </w:rPr>
        <w:tab/>
      </w:r>
      <w:r w:rsidRPr="00D01091">
        <w:rPr>
          <w:rFonts w:ascii="Soberana Sans" w:hAnsi="Soberana Sans" w:cs="Arial"/>
          <w:sz w:val="18"/>
          <w:szCs w:val="18"/>
        </w:rPr>
        <w:t xml:space="preserve">La modificación a las reglas 2.3.2., 2.8.3.2. y la adición de las reglas 3.17.12., </w:t>
      </w:r>
      <w:r w:rsidR="00951393" w:rsidRPr="00D01091">
        <w:rPr>
          <w:rFonts w:ascii="Soberana Sans" w:hAnsi="Soberana Sans" w:cs="Arial"/>
          <w:sz w:val="18"/>
          <w:szCs w:val="18"/>
        </w:rPr>
        <w:t xml:space="preserve">3.17.13.; </w:t>
      </w:r>
      <w:r w:rsidRPr="00D01091">
        <w:rPr>
          <w:rFonts w:ascii="Soberana Sans" w:hAnsi="Soberana Sans" w:cs="Arial"/>
          <w:sz w:val="18"/>
          <w:szCs w:val="18"/>
        </w:rPr>
        <w:t>3.18.39., 11.8.11. a 11.8.15.</w:t>
      </w:r>
    </w:p>
    <w:p w:rsidR="00B303B0" w:rsidRPr="00D01091" w:rsidRDefault="00B303B0" w:rsidP="00A721E6">
      <w:pPr>
        <w:tabs>
          <w:tab w:val="left" w:pos="1843"/>
          <w:tab w:val="left" w:pos="2268"/>
        </w:tabs>
        <w:ind w:left="2268" w:hanging="425"/>
        <w:jc w:val="both"/>
        <w:rPr>
          <w:rFonts w:ascii="Soberana Sans" w:hAnsi="Soberana Sans" w:cs="Arial"/>
          <w:b/>
          <w:sz w:val="18"/>
          <w:szCs w:val="18"/>
        </w:rPr>
      </w:pPr>
    </w:p>
    <w:p w:rsidR="00B303B0" w:rsidRPr="00D01091" w:rsidRDefault="00B303B0" w:rsidP="00A721E6">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b)</w:t>
      </w:r>
      <w:r w:rsidRPr="00D01091">
        <w:rPr>
          <w:rFonts w:ascii="Soberana Sans" w:hAnsi="Soberana Sans" w:cs="Arial"/>
          <w:b/>
          <w:sz w:val="18"/>
          <w:szCs w:val="18"/>
        </w:rPr>
        <w:tab/>
      </w:r>
      <w:r w:rsidRPr="00D01091">
        <w:rPr>
          <w:rFonts w:ascii="Soberana Sans" w:hAnsi="Soberana Sans" w:cs="Arial"/>
          <w:sz w:val="18"/>
          <w:szCs w:val="18"/>
        </w:rPr>
        <w:t xml:space="preserve">El criterio 64/ISR/N </w:t>
      </w:r>
      <w:r w:rsidR="00854C19" w:rsidRPr="00D01091">
        <w:rPr>
          <w:rFonts w:ascii="Soberana Sans" w:hAnsi="Soberana Sans" w:cs="Arial"/>
          <w:sz w:val="18"/>
          <w:szCs w:val="18"/>
        </w:rPr>
        <w:t>“</w:t>
      </w:r>
      <w:r w:rsidRPr="00D01091">
        <w:rPr>
          <w:rFonts w:ascii="Soberana Sans" w:hAnsi="Soberana Sans" w:cs="Arial"/>
          <w:sz w:val="18"/>
          <w:szCs w:val="18"/>
        </w:rPr>
        <w:t>Intereses pagados a residentes en el extranjero por sociedades financieras de objeto múltiple en operaciones entre personas relacionadas, que deriven de préstamos u otros créditos</w:t>
      </w:r>
      <w:r w:rsidR="00854C19" w:rsidRPr="00D01091">
        <w:rPr>
          <w:rFonts w:ascii="Soberana Sans" w:hAnsi="Soberana Sans" w:cs="Arial"/>
          <w:sz w:val="18"/>
          <w:szCs w:val="18"/>
        </w:rPr>
        <w:t>”</w:t>
      </w:r>
      <w:r w:rsidRPr="00D01091">
        <w:rPr>
          <w:rFonts w:ascii="Soberana Sans" w:hAnsi="Soberana Sans" w:cs="Arial"/>
          <w:sz w:val="18"/>
          <w:szCs w:val="18"/>
        </w:rPr>
        <w:t>, contenido en la Modificación al Anexo 7 de la RMF para 2017.</w:t>
      </w:r>
    </w:p>
    <w:p w:rsidR="00B303B0" w:rsidRPr="00D01091" w:rsidRDefault="00B303B0" w:rsidP="00A721E6">
      <w:pPr>
        <w:tabs>
          <w:tab w:val="left" w:pos="1843"/>
          <w:tab w:val="left" w:pos="2268"/>
        </w:tabs>
        <w:ind w:left="2268" w:hanging="425"/>
        <w:jc w:val="both"/>
        <w:rPr>
          <w:rFonts w:ascii="Soberana Sans" w:hAnsi="Soberana Sans" w:cs="Arial"/>
          <w:sz w:val="18"/>
          <w:szCs w:val="18"/>
        </w:rPr>
      </w:pPr>
    </w:p>
    <w:p w:rsidR="00B303B0" w:rsidRPr="00D01091" w:rsidRDefault="00B303B0" w:rsidP="00A721E6">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c)</w:t>
      </w:r>
      <w:r w:rsidRPr="00D01091">
        <w:rPr>
          <w:rFonts w:ascii="Soberana Sans" w:hAnsi="Soberana Sans" w:cs="Arial"/>
          <w:b/>
          <w:sz w:val="18"/>
          <w:szCs w:val="18"/>
        </w:rPr>
        <w:tab/>
      </w:r>
      <w:r w:rsidR="007F5A5E" w:rsidRPr="00D01091">
        <w:rPr>
          <w:rFonts w:ascii="Soberana Sans" w:hAnsi="Soberana Sans" w:cs="Arial"/>
          <w:sz w:val="18"/>
          <w:szCs w:val="18"/>
        </w:rPr>
        <w:t xml:space="preserve">La ficha de trámite 7/CFF </w:t>
      </w:r>
      <w:r w:rsidR="00854C19" w:rsidRPr="00D01091">
        <w:rPr>
          <w:rFonts w:ascii="Soberana Sans" w:hAnsi="Soberana Sans" w:cs="Arial"/>
          <w:sz w:val="18"/>
          <w:szCs w:val="18"/>
        </w:rPr>
        <w:t>“</w:t>
      </w:r>
      <w:r w:rsidRPr="00D01091">
        <w:rPr>
          <w:rFonts w:ascii="Soberana Sans" w:hAnsi="Soberana Sans" w:cs="Arial"/>
          <w:sz w:val="18"/>
          <w:szCs w:val="18"/>
        </w:rPr>
        <w:t>Solicitud de generación y actualización de la Contraseña</w:t>
      </w:r>
      <w:r w:rsidR="00854C19" w:rsidRPr="00D01091">
        <w:rPr>
          <w:rFonts w:ascii="Soberana Sans" w:hAnsi="Soberana Sans" w:cs="Arial"/>
          <w:sz w:val="18"/>
          <w:szCs w:val="18"/>
        </w:rPr>
        <w:t>”</w:t>
      </w:r>
      <w:r w:rsidRPr="00D01091">
        <w:rPr>
          <w:rFonts w:ascii="Soberana Sans" w:hAnsi="Soberana Sans" w:cs="Arial"/>
          <w:sz w:val="18"/>
          <w:szCs w:val="18"/>
        </w:rPr>
        <w:t>, contenida en el Anexo 1-A.</w:t>
      </w:r>
    </w:p>
    <w:p w:rsidR="00B303B0" w:rsidRPr="00D01091" w:rsidRDefault="00B303B0" w:rsidP="00A721E6">
      <w:pPr>
        <w:tabs>
          <w:tab w:val="left" w:pos="1843"/>
          <w:tab w:val="left" w:pos="2268"/>
        </w:tabs>
        <w:ind w:left="2268" w:hanging="425"/>
        <w:jc w:val="both"/>
        <w:rPr>
          <w:rFonts w:ascii="Soberana Sans" w:hAnsi="Soberana Sans" w:cs="Arial"/>
          <w:b/>
          <w:sz w:val="18"/>
          <w:szCs w:val="18"/>
        </w:rPr>
      </w:pPr>
    </w:p>
    <w:p w:rsidR="007B2A64" w:rsidRPr="00D01091" w:rsidRDefault="00B303B0" w:rsidP="00A721E6">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d)</w:t>
      </w:r>
      <w:r w:rsidRPr="00D01091">
        <w:rPr>
          <w:rFonts w:ascii="Soberana Sans" w:hAnsi="Soberana Sans" w:cs="Arial"/>
          <w:sz w:val="18"/>
          <w:szCs w:val="18"/>
        </w:rPr>
        <w:tab/>
      </w:r>
      <w:r w:rsidR="007B2A64" w:rsidRPr="00D01091">
        <w:rPr>
          <w:rFonts w:ascii="Soberana Sans" w:hAnsi="Soberana Sans" w:cs="Arial"/>
          <w:sz w:val="18"/>
          <w:szCs w:val="18"/>
        </w:rPr>
        <w:t>La</w:t>
      </w:r>
      <w:r w:rsidR="00F30E29" w:rsidRPr="00D01091">
        <w:rPr>
          <w:rFonts w:ascii="Soberana Sans" w:hAnsi="Soberana Sans" w:cs="Arial"/>
          <w:sz w:val="18"/>
          <w:szCs w:val="18"/>
        </w:rPr>
        <w:t xml:space="preserve">s </w:t>
      </w:r>
      <w:r w:rsidR="00F277CE" w:rsidRPr="00D01091">
        <w:rPr>
          <w:rFonts w:ascii="Soberana Sans" w:hAnsi="Soberana Sans" w:cs="Arial"/>
          <w:sz w:val="18"/>
          <w:szCs w:val="18"/>
        </w:rPr>
        <w:t>modificaciones a</w:t>
      </w:r>
      <w:r w:rsidR="00F30E29" w:rsidRPr="00D01091">
        <w:rPr>
          <w:rFonts w:ascii="Soberana Sans" w:hAnsi="Soberana Sans" w:cs="Arial"/>
          <w:sz w:val="18"/>
          <w:szCs w:val="18"/>
        </w:rPr>
        <w:t xml:space="preserve"> </w:t>
      </w:r>
      <w:r w:rsidR="007B2A64" w:rsidRPr="00D01091">
        <w:rPr>
          <w:rFonts w:ascii="Soberana Sans" w:hAnsi="Soberana Sans" w:cs="Arial"/>
          <w:sz w:val="18"/>
          <w:szCs w:val="18"/>
        </w:rPr>
        <w:t>l</w:t>
      </w:r>
      <w:r w:rsidR="00F30E29" w:rsidRPr="00D01091">
        <w:rPr>
          <w:rFonts w:ascii="Soberana Sans" w:hAnsi="Soberana Sans" w:cs="Arial"/>
          <w:sz w:val="18"/>
          <w:szCs w:val="18"/>
        </w:rPr>
        <w:t>os</w:t>
      </w:r>
      <w:r w:rsidR="007B2A64" w:rsidRPr="00D01091">
        <w:rPr>
          <w:rFonts w:ascii="Soberana Sans" w:hAnsi="Soberana Sans" w:cs="Arial"/>
          <w:sz w:val="18"/>
          <w:szCs w:val="18"/>
        </w:rPr>
        <w:t xml:space="preserve"> Anexo</w:t>
      </w:r>
      <w:r w:rsidR="00F30E29" w:rsidRPr="00D01091">
        <w:rPr>
          <w:rFonts w:ascii="Soberana Sans" w:hAnsi="Soberana Sans" w:cs="Arial"/>
          <w:sz w:val="18"/>
          <w:szCs w:val="18"/>
        </w:rPr>
        <w:t>s</w:t>
      </w:r>
      <w:r w:rsidR="007B2A64" w:rsidRPr="00D01091">
        <w:rPr>
          <w:rFonts w:ascii="Soberana Sans" w:hAnsi="Soberana Sans" w:cs="Arial"/>
          <w:sz w:val="18"/>
          <w:szCs w:val="18"/>
        </w:rPr>
        <w:t xml:space="preserve"> </w:t>
      </w:r>
      <w:r w:rsidR="00F30E29" w:rsidRPr="00D01091">
        <w:rPr>
          <w:rFonts w:ascii="Soberana Sans" w:hAnsi="Soberana Sans" w:cs="Arial"/>
          <w:sz w:val="18"/>
          <w:szCs w:val="18"/>
        </w:rPr>
        <w:t xml:space="preserve">15 y </w:t>
      </w:r>
      <w:r w:rsidR="007B2A64" w:rsidRPr="00D01091">
        <w:rPr>
          <w:rFonts w:ascii="Soberana Sans" w:hAnsi="Soberana Sans" w:cs="Arial"/>
          <w:sz w:val="18"/>
          <w:szCs w:val="18"/>
        </w:rPr>
        <w:t>16-A de la RMF para 2017.</w:t>
      </w:r>
    </w:p>
    <w:p w:rsidR="007B2A64" w:rsidRPr="00D01091" w:rsidRDefault="007B2A64" w:rsidP="00A721E6">
      <w:pPr>
        <w:tabs>
          <w:tab w:val="left" w:pos="1843"/>
          <w:tab w:val="left" w:pos="2268"/>
        </w:tabs>
        <w:ind w:left="2268" w:hanging="425"/>
        <w:jc w:val="both"/>
        <w:rPr>
          <w:rFonts w:ascii="Soberana Sans" w:hAnsi="Soberana Sans" w:cs="Arial"/>
          <w:sz w:val="18"/>
          <w:szCs w:val="18"/>
        </w:rPr>
      </w:pPr>
    </w:p>
    <w:p w:rsidR="004F40B1" w:rsidRPr="00D01091" w:rsidRDefault="004F40B1" w:rsidP="00A721E6">
      <w:pPr>
        <w:tabs>
          <w:tab w:val="left" w:pos="1843"/>
          <w:tab w:val="left" w:pos="2268"/>
        </w:tabs>
        <w:ind w:left="2268" w:hanging="850"/>
        <w:jc w:val="both"/>
        <w:rPr>
          <w:rFonts w:ascii="Soberana Sans" w:hAnsi="Soberana Sans" w:cs="Arial"/>
          <w:sz w:val="18"/>
          <w:szCs w:val="18"/>
        </w:rPr>
      </w:pPr>
      <w:r w:rsidRPr="00D01091">
        <w:rPr>
          <w:rFonts w:ascii="Soberana Sans" w:hAnsi="Soberana Sans" w:cs="Arial"/>
          <w:b/>
          <w:sz w:val="18"/>
          <w:szCs w:val="18"/>
        </w:rPr>
        <w:t>V.</w:t>
      </w:r>
      <w:r w:rsidRPr="00D01091">
        <w:rPr>
          <w:rFonts w:ascii="Soberana Sans" w:hAnsi="Soberana Sans" w:cs="Arial"/>
          <w:sz w:val="18"/>
          <w:szCs w:val="18"/>
        </w:rPr>
        <w:tab/>
        <w:t>31 de marzo de 2017, la</w:t>
      </w:r>
      <w:r w:rsidR="003F51DB" w:rsidRPr="00D01091">
        <w:rPr>
          <w:rFonts w:ascii="Soberana Sans" w:hAnsi="Soberana Sans" w:cs="Arial"/>
          <w:sz w:val="18"/>
          <w:szCs w:val="18"/>
        </w:rPr>
        <w:t>s</w:t>
      </w:r>
      <w:r w:rsidRPr="00D01091">
        <w:rPr>
          <w:rFonts w:ascii="Soberana Sans" w:hAnsi="Soberana Sans" w:cs="Arial"/>
          <w:sz w:val="18"/>
          <w:szCs w:val="18"/>
        </w:rPr>
        <w:t xml:space="preserve"> reforma</w:t>
      </w:r>
      <w:r w:rsidR="003F51DB" w:rsidRPr="00D01091">
        <w:rPr>
          <w:rFonts w:ascii="Soberana Sans" w:hAnsi="Soberana Sans" w:cs="Arial"/>
          <w:sz w:val="18"/>
          <w:szCs w:val="18"/>
        </w:rPr>
        <w:t>s</w:t>
      </w:r>
      <w:r w:rsidRPr="00D01091">
        <w:rPr>
          <w:rFonts w:ascii="Soberana Sans" w:hAnsi="Soberana Sans" w:cs="Arial"/>
          <w:sz w:val="18"/>
          <w:szCs w:val="18"/>
        </w:rPr>
        <w:t xml:space="preserve"> a las reglas 2.4.6. y 2.4.13. </w:t>
      </w:r>
    </w:p>
    <w:p w:rsidR="00472885" w:rsidRPr="00D01091" w:rsidRDefault="00472885" w:rsidP="00A721E6">
      <w:pPr>
        <w:tabs>
          <w:tab w:val="left" w:pos="1843"/>
          <w:tab w:val="left" w:pos="2268"/>
        </w:tabs>
        <w:ind w:left="2268" w:hanging="850"/>
        <w:jc w:val="both"/>
        <w:rPr>
          <w:rFonts w:ascii="Soberana Sans" w:hAnsi="Soberana Sans" w:cs="Arial"/>
          <w:b/>
          <w:sz w:val="18"/>
          <w:szCs w:val="18"/>
        </w:rPr>
      </w:pPr>
    </w:p>
    <w:p w:rsidR="00BE2DDA" w:rsidRDefault="00472885" w:rsidP="00A721E6">
      <w:pPr>
        <w:tabs>
          <w:tab w:val="left" w:pos="1843"/>
        </w:tabs>
        <w:ind w:left="1843" w:hanging="425"/>
        <w:jc w:val="both"/>
        <w:rPr>
          <w:rFonts w:ascii="Soberana Sans" w:hAnsi="Soberana Sans" w:cs="Arial"/>
          <w:sz w:val="18"/>
          <w:szCs w:val="18"/>
        </w:rPr>
      </w:pPr>
      <w:r w:rsidRPr="00D01091">
        <w:rPr>
          <w:rFonts w:ascii="Soberana Sans" w:hAnsi="Soberana Sans" w:cs="Arial"/>
          <w:b/>
          <w:sz w:val="18"/>
          <w:szCs w:val="18"/>
        </w:rPr>
        <w:t>VI.</w:t>
      </w:r>
      <w:r w:rsidRPr="00D01091">
        <w:rPr>
          <w:rFonts w:ascii="Soberana Sans" w:hAnsi="Soberana Sans" w:cs="Arial"/>
          <w:sz w:val="18"/>
          <w:szCs w:val="18"/>
        </w:rPr>
        <w:tab/>
      </w:r>
      <w:r w:rsidR="0085530E" w:rsidRPr="00D01091">
        <w:rPr>
          <w:rFonts w:ascii="Soberana Sans" w:hAnsi="Soberana Sans" w:cs="Arial"/>
          <w:sz w:val="18"/>
          <w:szCs w:val="18"/>
        </w:rPr>
        <w:t>3</w:t>
      </w:r>
      <w:r w:rsidR="00AE0D9B">
        <w:rPr>
          <w:rFonts w:ascii="Soberana Sans" w:hAnsi="Soberana Sans" w:cs="Arial"/>
          <w:sz w:val="18"/>
          <w:szCs w:val="18"/>
        </w:rPr>
        <w:t>1</w:t>
      </w:r>
      <w:r w:rsidRPr="00D01091">
        <w:rPr>
          <w:rFonts w:ascii="Soberana Sans" w:hAnsi="Soberana Sans" w:cs="Arial"/>
          <w:sz w:val="18"/>
          <w:szCs w:val="18"/>
        </w:rPr>
        <w:t xml:space="preserve"> de marzo de 2017, </w:t>
      </w:r>
      <w:r w:rsidR="000966F4" w:rsidRPr="00D01091">
        <w:rPr>
          <w:rFonts w:ascii="Soberana Sans" w:hAnsi="Soberana Sans" w:cs="Arial"/>
          <w:sz w:val="18"/>
          <w:szCs w:val="18"/>
        </w:rPr>
        <w:t>l</w:t>
      </w:r>
      <w:r w:rsidR="00B172BC" w:rsidRPr="00D01091">
        <w:rPr>
          <w:rFonts w:ascii="Soberana Sans" w:hAnsi="Soberana Sans" w:cs="Arial"/>
          <w:sz w:val="18"/>
          <w:szCs w:val="18"/>
        </w:rPr>
        <w:t>a adición de las reglas 3.2.24.</w:t>
      </w:r>
      <w:r w:rsidR="00827C47" w:rsidRPr="00D01091">
        <w:rPr>
          <w:rFonts w:ascii="Soberana Sans" w:hAnsi="Soberana Sans" w:cs="Arial"/>
          <w:sz w:val="18"/>
          <w:szCs w:val="18"/>
        </w:rPr>
        <w:t xml:space="preserve">, </w:t>
      </w:r>
      <w:r w:rsidR="00C029CA" w:rsidRPr="00D01091">
        <w:rPr>
          <w:rFonts w:ascii="Soberana Sans" w:hAnsi="Soberana Sans" w:cs="Arial"/>
          <w:sz w:val="18"/>
          <w:szCs w:val="18"/>
        </w:rPr>
        <w:t>3.3.1.45.</w:t>
      </w:r>
      <w:r w:rsidR="00F471CF" w:rsidRPr="00D01091">
        <w:rPr>
          <w:rFonts w:ascii="Soberana Sans" w:hAnsi="Soberana Sans" w:cs="Arial"/>
          <w:sz w:val="18"/>
          <w:szCs w:val="18"/>
        </w:rPr>
        <w:t xml:space="preserve"> y</w:t>
      </w:r>
      <w:r w:rsidR="00C029CA" w:rsidRPr="00D01091">
        <w:rPr>
          <w:rFonts w:ascii="Soberana Sans" w:hAnsi="Soberana Sans" w:cs="Arial"/>
          <w:sz w:val="18"/>
          <w:szCs w:val="18"/>
        </w:rPr>
        <w:t xml:space="preserve"> </w:t>
      </w:r>
      <w:r w:rsidR="00B172BC" w:rsidRPr="00D01091">
        <w:rPr>
          <w:rFonts w:ascii="Soberana Sans" w:hAnsi="Soberana Sans" w:cs="Arial"/>
          <w:sz w:val="18"/>
          <w:szCs w:val="18"/>
        </w:rPr>
        <w:t>3.23.25.</w:t>
      </w:r>
      <w:r w:rsidR="005F69FD" w:rsidRPr="00D01091">
        <w:rPr>
          <w:rFonts w:ascii="Soberana Sans" w:hAnsi="Soberana Sans" w:cs="Arial"/>
          <w:sz w:val="18"/>
          <w:szCs w:val="18"/>
        </w:rPr>
        <w:t>, así como la adecuación de la regla 3.3.1.44.</w:t>
      </w:r>
    </w:p>
    <w:p w:rsidR="00B172BC" w:rsidRDefault="00B172BC" w:rsidP="00A721E6">
      <w:pPr>
        <w:tabs>
          <w:tab w:val="left" w:pos="1843"/>
        </w:tabs>
        <w:ind w:left="1843" w:hanging="425"/>
        <w:jc w:val="both"/>
        <w:rPr>
          <w:rFonts w:ascii="Soberana Sans" w:hAnsi="Soberana Sans" w:cs="Arial"/>
          <w:sz w:val="18"/>
          <w:szCs w:val="18"/>
        </w:rPr>
      </w:pPr>
    </w:p>
    <w:p w:rsidR="00BE2DDA" w:rsidRPr="00CA6D05" w:rsidRDefault="00BE2DDA" w:rsidP="00A721E6">
      <w:pPr>
        <w:tabs>
          <w:tab w:val="left" w:pos="1843"/>
        </w:tabs>
        <w:ind w:left="1843" w:hanging="425"/>
        <w:jc w:val="both"/>
        <w:rPr>
          <w:rFonts w:ascii="Soberana Sans" w:hAnsi="Soberana Sans" w:cs="Arial"/>
          <w:sz w:val="18"/>
          <w:szCs w:val="18"/>
        </w:rPr>
      </w:pPr>
      <w:r w:rsidRPr="00CA6D05">
        <w:rPr>
          <w:rFonts w:ascii="Soberana Sans" w:hAnsi="Soberana Sans" w:cs="Arial"/>
          <w:b/>
          <w:sz w:val="18"/>
          <w:szCs w:val="18"/>
        </w:rPr>
        <w:t>VII.</w:t>
      </w:r>
      <w:r w:rsidRPr="00CA6D05">
        <w:rPr>
          <w:rFonts w:ascii="Soberana Sans" w:hAnsi="Soberana Sans" w:cs="Arial"/>
          <w:sz w:val="18"/>
          <w:szCs w:val="18"/>
        </w:rPr>
        <w:tab/>
      </w:r>
      <w:r w:rsidR="00E67A1C">
        <w:rPr>
          <w:rFonts w:ascii="Soberana Sans" w:hAnsi="Soberana Sans" w:cs="Arial"/>
          <w:sz w:val="18"/>
          <w:szCs w:val="18"/>
        </w:rPr>
        <w:t>12</w:t>
      </w:r>
      <w:bookmarkStart w:id="0" w:name="_GoBack"/>
      <w:bookmarkEnd w:id="0"/>
      <w:r w:rsidRPr="00CA6D05">
        <w:rPr>
          <w:rFonts w:ascii="Soberana Sans" w:hAnsi="Soberana Sans" w:cs="Arial"/>
          <w:sz w:val="18"/>
          <w:szCs w:val="18"/>
        </w:rPr>
        <w:t xml:space="preserve"> de abril de 2017, la adición de las reglas 3.9.11.; 3.9.12.; 3.9.13.; 3.9.14.; 3.9.15.; 3.9.16.; 3.9.17.</w:t>
      </w:r>
      <w:r w:rsidR="008707C5">
        <w:rPr>
          <w:rFonts w:ascii="Soberana Sans" w:hAnsi="Soberana Sans" w:cs="Arial"/>
          <w:sz w:val="18"/>
          <w:szCs w:val="18"/>
        </w:rPr>
        <w:t>, 3.23.26</w:t>
      </w:r>
      <w:r w:rsidRPr="00CA6D05">
        <w:rPr>
          <w:rFonts w:ascii="Soberana Sans" w:hAnsi="Soberana Sans" w:cs="Arial"/>
          <w:sz w:val="18"/>
          <w:szCs w:val="18"/>
        </w:rPr>
        <w:t xml:space="preserve">., la modificación a la ficha </w:t>
      </w:r>
      <w:r w:rsidRPr="00CA6D05">
        <w:rPr>
          <w:rFonts w:ascii="Soberana Sans" w:hAnsi="Soberana Sans"/>
          <w:bCs/>
          <w:sz w:val="18"/>
          <w:szCs w:val="18"/>
        </w:rPr>
        <w:t>109/ISR “Aviso crédito por pérdidas fiscales”, contenida en el Anexo 1-A, así como el Artículo Cuarto Resolutivo de la presente Resolución.</w:t>
      </w:r>
    </w:p>
    <w:p w:rsidR="00B172BC" w:rsidRPr="00D01091" w:rsidRDefault="00B172BC" w:rsidP="00A721E6">
      <w:pPr>
        <w:pStyle w:val="Prrafodelista"/>
        <w:tabs>
          <w:tab w:val="left" w:pos="1843"/>
          <w:tab w:val="left" w:pos="2268"/>
        </w:tabs>
        <w:ind w:left="1843" w:firstLine="1843"/>
        <w:jc w:val="both"/>
        <w:rPr>
          <w:rFonts w:ascii="Soberana Sans" w:hAnsi="Soberana Sans" w:cs="Arial"/>
          <w:sz w:val="18"/>
          <w:szCs w:val="18"/>
        </w:rPr>
      </w:pPr>
    </w:p>
    <w:p w:rsidR="007B0D24" w:rsidRPr="00D01091" w:rsidRDefault="00C828A2" w:rsidP="00A721E6">
      <w:pPr>
        <w:pStyle w:val="Texto"/>
        <w:spacing w:after="0" w:line="240" w:lineRule="auto"/>
        <w:ind w:left="1410" w:hanging="1410"/>
        <w:rPr>
          <w:rFonts w:ascii="Soberana Sans" w:hAnsi="Soberana Sans"/>
          <w:szCs w:val="18"/>
        </w:rPr>
      </w:pPr>
      <w:r w:rsidRPr="00D01091">
        <w:rPr>
          <w:rFonts w:ascii="Soberana Sans" w:hAnsi="Soberana Sans"/>
          <w:b/>
          <w:szCs w:val="18"/>
        </w:rPr>
        <w:t>Tercero.</w:t>
      </w:r>
      <w:r w:rsidRPr="00D01091">
        <w:rPr>
          <w:rFonts w:ascii="Soberana Sans" w:hAnsi="Soberana Sans"/>
          <w:szCs w:val="18"/>
        </w:rPr>
        <w:tab/>
      </w:r>
      <w:r w:rsidR="007B0D24" w:rsidRPr="00D01091">
        <w:rPr>
          <w:rFonts w:ascii="Soberana Sans" w:hAnsi="Soberana Sans"/>
          <w:szCs w:val="18"/>
        </w:rPr>
        <w:t xml:space="preserve">Las Entidades que califiquen como Instituciones Financieras de México Sujetas a Reportar de conformidad con el Anexo 25, tendrán por presentadas en tiempo las declaraciones de los periodos reportables 2014 y 2015, cuando las envíen a más tardar el </w:t>
      </w:r>
      <w:r w:rsidR="00C92B3D" w:rsidRPr="00D01091">
        <w:rPr>
          <w:rFonts w:ascii="Soberana Sans" w:hAnsi="Soberana Sans"/>
          <w:szCs w:val="18"/>
        </w:rPr>
        <w:t xml:space="preserve">31 de marzo de 2017, conforme </w:t>
      </w:r>
      <w:r w:rsidR="00036E38" w:rsidRPr="00D01091">
        <w:rPr>
          <w:rFonts w:ascii="Soberana Sans" w:hAnsi="Soberana Sans"/>
          <w:szCs w:val="18"/>
        </w:rPr>
        <w:t>a la</w:t>
      </w:r>
      <w:r w:rsidR="007B0D24" w:rsidRPr="00D01091">
        <w:rPr>
          <w:rFonts w:ascii="Soberana Sans" w:hAnsi="Soberana Sans"/>
          <w:szCs w:val="18"/>
        </w:rPr>
        <w:t xml:space="preserve"> regla 3.5.8.</w:t>
      </w:r>
      <w:r w:rsidR="00036E38" w:rsidRPr="00D01091">
        <w:rPr>
          <w:rFonts w:ascii="Soberana Sans" w:hAnsi="Soberana Sans"/>
          <w:szCs w:val="18"/>
        </w:rPr>
        <w:t>, último párrafo</w:t>
      </w:r>
      <w:r w:rsidR="007B0D24" w:rsidRPr="00D01091">
        <w:rPr>
          <w:rFonts w:ascii="Soberana Sans" w:hAnsi="Soberana Sans"/>
          <w:szCs w:val="18"/>
        </w:rPr>
        <w:t xml:space="preserve"> de la RMF 2017.</w:t>
      </w:r>
    </w:p>
    <w:p w:rsidR="0055183C" w:rsidRPr="00D01091" w:rsidRDefault="0055183C" w:rsidP="00A721E6">
      <w:pPr>
        <w:pStyle w:val="Texto"/>
        <w:spacing w:after="0" w:line="240" w:lineRule="auto"/>
        <w:ind w:left="1410" w:hanging="1410"/>
        <w:rPr>
          <w:rFonts w:ascii="Soberana Sans" w:hAnsi="Soberana Sans"/>
          <w:b/>
        </w:rPr>
      </w:pPr>
    </w:p>
    <w:p w:rsidR="00CA7BD3" w:rsidRDefault="00CA7BD3" w:rsidP="00A721E6">
      <w:pPr>
        <w:ind w:firstLine="4536"/>
        <w:rPr>
          <w:rFonts w:ascii="Soberana Sans" w:hAnsi="Soberana Sans" w:cs="Arial"/>
          <w:sz w:val="18"/>
          <w:szCs w:val="18"/>
        </w:rPr>
      </w:pPr>
    </w:p>
    <w:p w:rsidR="00A4744A" w:rsidRDefault="00A4744A" w:rsidP="00A721E6">
      <w:pPr>
        <w:ind w:firstLine="4536"/>
        <w:rPr>
          <w:rFonts w:ascii="Soberana Sans" w:hAnsi="Soberana Sans" w:cs="Arial"/>
          <w:sz w:val="18"/>
          <w:szCs w:val="18"/>
        </w:rPr>
      </w:pPr>
    </w:p>
    <w:p w:rsidR="00A4744A" w:rsidRDefault="00A4744A" w:rsidP="00A721E6">
      <w:pPr>
        <w:ind w:firstLine="4536"/>
        <w:rPr>
          <w:rFonts w:ascii="Soberana Sans" w:hAnsi="Soberana Sans" w:cs="Arial"/>
          <w:sz w:val="18"/>
          <w:szCs w:val="18"/>
        </w:rPr>
      </w:pPr>
    </w:p>
    <w:p w:rsidR="00A4744A" w:rsidRDefault="00A4744A" w:rsidP="00A721E6">
      <w:pPr>
        <w:ind w:firstLine="4536"/>
        <w:rPr>
          <w:rFonts w:ascii="Soberana Sans" w:hAnsi="Soberana Sans" w:cs="Arial"/>
          <w:sz w:val="18"/>
          <w:szCs w:val="18"/>
        </w:rPr>
      </w:pPr>
    </w:p>
    <w:p w:rsidR="00A4744A" w:rsidRPr="00D01091" w:rsidRDefault="00A4744A" w:rsidP="00A721E6">
      <w:pPr>
        <w:ind w:firstLine="4536"/>
        <w:rPr>
          <w:rFonts w:ascii="Soberana Sans" w:hAnsi="Soberana Sans" w:cs="Arial"/>
          <w:sz w:val="18"/>
          <w:szCs w:val="18"/>
        </w:rPr>
      </w:pPr>
    </w:p>
    <w:p w:rsidR="00D77B39" w:rsidRPr="00D01091" w:rsidRDefault="00D77B39" w:rsidP="00A721E6">
      <w:pPr>
        <w:ind w:firstLine="4536"/>
        <w:rPr>
          <w:rFonts w:ascii="Soberana Sans" w:hAnsi="Soberana Sans" w:cs="Arial"/>
          <w:sz w:val="18"/>
          <w:szCs w:val="18"/>
        </w:rPr>
      </w:pPr>
      <w:r w:rsidRPr="00D01091">
        <w:rPr>
          <w:rFonts w:ascii="Soberana Sans" w:hAnsi="Soberana Sans" w:cs="Arial"/>
          <w:sz w:val="18"/>
          <w:szCs w:val="18"/>
        </w:rPr>
        <w:t>Atentamente</w:t>
      </w:r>
    </w:p>
    <w:p w:rsidR="00D77B39" w:rsidRPr="00D01091" w:rsidRDefault="00D77B39" w:rsidP="00A721E6">
      <w:pPr>
        <w:ind w:left="4500" w:firstLine="284"/>
        <w:rPr>
          <w:rFonts w:ascii="Soberana Sans" w:hAnsi="Soberana Sans" w:cs="Arial"/>
          <w:sz w:val="18"/>
          <w:szCs w:val="18"/>
        </w:rPr>
      </w:pPr>
    </w:p>
    <w:p w:rsidR="00D77B39" w:rsidRPr="00D01091" w:rsidRDefault="00D77B39" w:rsidP="00A721E6">
      <w:pPr>
        <w:ind w:firstLine="4536"/>
        <w:rPr>
          <w:rFonts w:ascii="Soberana Sans" w:hAnsi="Soberana Sans" w:cs="Arial"/>
          <w:sz w:val="18"/>
          <w:szCs w:val="18"/>
        </w:rPr>
      </w:pPr>
      <w:r w:rsidRPr="00D01091">
        <w:rPr>
          <w:rFonts w:ascii="Soberana Sans" w:hAnsi="Soberana Sans" w:cs="Arial"/>
          <w:sz w:val="18"/>
          <w:szCs w:val="18"/>
        </w:rPr>
        <w:t>Ciudad de</w:t>
      </w:r>
      <w:r w:rsidR="002A15B1" w:rsidRPr="00D01091">
        <w:rPr>
          <w:rFonts w:ascii="Soberana Sans" w:hAnsi="Soberana Sans" w:cs="Arial"/>
          <w:sz w:val="18"/>
          <w:szCs w:val="18"/>
        </w:rPr>
        <w:t xml:space="preserve"> México, ………………………………….. de 2017</w:t>
      </w:r>
    </w:p>
    <w:p w:rsidR="00B16541" w:rsidRPr="00D01091" w:rsidRDefault="00B16541" w:rsidP="00A721E6">
      <w:pPr>
        <w:tabs>
          <w:tab w:val="left" w:pos="8931"/>
        </w:tabs>
        <w:ind w:firstLine="4536"/>
        <w:rPr>
          <w:rFonts w:ascii="Soberana Sans" w:hAnsi="Soberana Sans" w:cs="Arial"/>
          <w:sz w:val="18"/>
          <w:szCs w:val="18"/>
        </w:rPr>
      </w:pPr>
    </w:p>
    <w:p w:rsidR="00D77B39" w:rsidRPr="00D01091" w:rsidRDefault="00D77B39" w:rsidP="00A721E6">
      <w:pPr>
        <w:tabs>
          <w:tab w:val="left" w:pos="8931"/>
        </w:tabs>
        <w:ind w:firstLine="4536"/>
        <w:rPr>
          <w:rFonts w:ascii="Soberana Sans" w:hAnsi="Soberana Sans" w:cs="Arial"/>
          <w:sz w:val="18"/>
          <w:szCs w:val="18"/>
        </w:rPr>
      </w:pPr>
      <w:r w:rsidRPr="00D01091">
        <w:rPr>
          <w:rFonts w:ascii="Soberana Sans" w:hAnsi="Soberana Sans" w:cs="Arial"/>
          <w:sz w:val="18"/>
          <w:szCs w:val="18"/>
        </w:rPr>
        <w:t>El Jefe del Servicio de Administración Tributaria</w:t>
      </w:r>
    </w:p>
    <w:p w:rsidR="00D77B39" w:rsidRPr="00D01091" w:rsidRDefault="00D77B39" w:rsidP="00A721E6">
      <w:pPr>
        <w:ind w:left="4536"/>
        <w:rPr>
          <w:rFonts w:ascii="Soberana Sans" w:hAnsi="Soberana Sans"/>
          <w:sz w:val="18"/>
          <w:szCs w:val="18"/>
        </w:rPr>
      </w:pPr>
    </w:p>
    <w:p w:rsidR="00D77B39" w:rsidRPr="00D01091" w:rsidRDefault="00D77B39" w:rsidP="00A721E6">
      <w:pPr>
        <w:ind w:left="4536"/>
        <w:rPr>
          <w:rFonts w:ascii="Soberana Sans" w:hAnsi="Soberana Sans"/>
          <w:sz w:val="18"/>
          <w:szCs w:val="18"/>
        </w:rPr>
      </w:pPr>
    </w:p>
    <w:p w:rsidR="00D77B39" w:rsidRPr="00D01091" w:rsidRDefault="00D77B39" w:rsidP="00A721E6">
      <w:pPr>
        <w:ind w:left="4536"/>
        <w:rPr>
          <w:rFonts w:ascii="Soberana Sans" w:hAnsi="Soberana Sans"/>
          <w:sz w:val="18"/>
          <w:szCs w:val="18"/>
        </w:rPr>
      </w:pPr>
    </w:p>
    <w:p w:rsidR="00D77B39" w:rsidRPr="00D01091" w:rsidRDefault="00D77B39" w:rsidP="00A721E6">
      <w:pPr>
        <w:ind w:left="4536"/>
        <w:rPr>
          <w:rFonts w:ascii="Soberana Sans" w:hAnsi="Soberana Sans"/>
          <w:sz w:val="18"/>
          <w:szCs w:val="18"/>
        </w:rPr>
      </w:pPr>
    </w:p>
    <w:p w:rsidR="00D77B39" w:rsidRPr="002E461A" w:rsidRDefault="00D77B39" w:rsidP="00A721E6">
      <w:pPr>
        <w:ind w:left="4536"/>
        <w:rPr>
          <w:rFonts w:ascii="Soberana Sans" w:hAnsi="Soberana Sans" w:cs="Arial"/>
          <w:sz w:val="18"/>
          <w:szCs w:val="18"/>
          <w:lang w:val="es-ES"/>
        </w:rPr>
      </w:pPr>
      <w:r w:rsidRPr="00D01091">
        <w:rPr>
          <w:rFonts w:ascii="Soberana Sans" w:hAnsi="Soberana Sans"/>
          <w:sz w:val="18"/>
          <w:szCs w:val="18"/>
        </w:rPr>
        <w:t>Osvaldo Antonio Santín Quiroz</w:t>
      </w:r>
    </w:p>
    <w:sectPr w:rsidR="00D77B39" w:rsidRPr="002E461A" w:rsidSect="00DF1C7B">
      <w:headerReference w:type="default" r:id="rId11"/>
      <w:footerReference w:type="default" r:id="rId12"/>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89" w:rsidRDefault="00B30A89" w:rsidP="00E0151F">
      <w:r>
        <w:separator/>
      </w:r>
    </w:p>
  </w:endnote>
  <w:endnote w:type="continuationSeparator" w:id="0">
    <w:p w:rsidR="00B30A89" w:rsidRDefault="00B30A89"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01" w:rsidRDefault="003E7101">
    <w:pPr>
      <w:pStyle w:val="Piedepgina"/>
      <w:jc w:val="right"/>
    </w:pPr>
  </w:p>
  <w:p w:rsidR="003E7101" w:rsidRPr="009F0156" w:rsidRDefault="003E7101" w:rsidP="00320224">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3E7101" w:rsidRPr="00413FA3" w:rsidRDefault="003E7101" w:rsidP="00DF1C7B">
    <w:pPr>
      <w:pStyle w:val="Piedepgina"/>
      <w:jc w:val="righ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89" w:rsidRDefault="00B30A89" w:rsidP="00E0151F">
      <w:r>
        <w:separator/>
      </w:r>
    </w:p>
  </w:footnote>
  <w:footnote w:type="continuationSeparator" w:id="0">
    <w:p w:rsidR="00B30A89" w:rsidRDefault="00B30A89" w:rsidP="00E0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01" w:rsidRDefault="003E7101">
    <w:pPr>
      <w:pStyle w:val="Encabezado"/>
    </w:pPr>
    <w:r>
      <w:rPr>
        <w:noProof/>
        <w:lang w:eastAsia="es-MX"/>
      </w:rPr>
      <w:drawing>
        <wp:anchor distT="0" distB="0" distL="114300" distR="114300" simplePos="0" relativeHeight="251658240" behindDoc="0" locked="0" layoutInCell="1" allowOverlap="1" wp14:anchorId="448693F0" wp14:editId="79E62DC2">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14:anchorId="0E7667F0" wp14:editId="6F7E0A6C">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3E7101" w:rsidRDefault="003E7101">
    <w:pPr>
      <w:pStyle w:val="Encabezado"/>
    </w:pPr>
  </w:p>
  <w:p w:rsidR="003E7101" w:rsidRDefault="003E7101">
    <w:pPr>
      <w:pStyle w:val="Encabezado"/>
    </w:pPr>
  </w:p>
  <w:p w:rsidR="003E7101" w:rsidRDefault="003E7101">
    <w:pPr>
      <w:pStyle w:val="Encabezado"/>
    </w:pPr>
  </w:p>
  <w:p w:rsidR="003E7101" w:rsidRDefault="003E7101">
    <w:pPr>
      <w:pStyle w:val="Encabezado"/>
    </w:pPr>
  </w:p>
  <w:p w:rsidR="003E7101" w:rsidRDefault="003E71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7" w15:restartNumberingAfterBreak="0">
    <w:nsid w:val="19E80979"/>
    <w:multiLevelType w:val="hybridMultilevel"/>
    <w:tmpl w:val="83BE8BF4"/>
    <w:lvl w:ilvl="0" w:tplc="6AF47EDE">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64A2F"/>
    <w:multiLevelType w:val="hybridMultilevel"/>
    <w:tmpl w:val="2DCE87B0"/>
    <w:lvl w:ilvl="0" w:tplc="D878F6D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2"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8"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4"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5"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7"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28"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3"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4"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7"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8" w15:restartNumberingAfterBreak="0">
    <w:nsid w:val="7FFE0806"/>
    <w:multiLevelType w:val="hybridMultilevel"/>
    <w:tmpl w:val="DD56BB5C"/>
    <w:lvl w:ilvl="0" w:tplc="56C4354E">
      <w:start w:val="1"/>
      <w:numFmt w:val="decimal"/>
      <w:lvlText w:val="%1."/>
      <w:lvlJc w:val="left"/>
      <w:pPr>
        <w:ind w:left="3338" w:hanging="360"/>
      </w:pPr>
      <w:rPr>
        <w:b/>
      </w:rPr>
    </w:lvl>
    <w:lvl w:ilvl="1" w:tplc="080A0019" w:tentative="1">
      <w:start w:val="1"/>
      <w:numFmt w:val="lowerLetter"/>
      <w:lvlText w:val="%2."/>
      <w:lvlJc w:val="left"/>
      <w:pPr>
        <w:ind w:left="4058" w:hanging="360"/>
      </w:pPr>
    </w:lvl>
    <w:lvl w:ilvl="2" w:tplc="080A001B" w:tentative="1">
      <w:start w:val="1"/>
      <w:numFmt w:val="lowerRoman"/>
      <w:lvlText w:val="%3."/>
      <w:lvlJc w:val="right"/>
      <w:pPr>
        <w:ind w:left="4778" w:hanging="180"/>
      </w:pPr>
    </w:lvl>
    <w:lvl w:ilvl="3" w:tplc="080A000F" w:tentative="1">
      <w:start w:val="1"/>
      <w:numFmt w:val="decimal"/>
      <w:lvlText w:val="%4."/>
      <w:lvlJc w:val="left"/>
      <w:pPr>
        <w:ind w:left="5498" w:hanging="360"/>
      </w:pPr>
    </w:lvl>
    <w:lvl w:ilvl="4" w:tplc="080A0019" w:tentative="1">
      <w:start w:val="1"/>
      <w:numFmt w:val="lowerLetter"/>
      <w:lvlText w:val="%5."/>
      <w:lvlJc w:val="left"/>
      <w:pPr>
        <w:ind w:left="6218" w:hanging="360"/>
      </w:pPr>
    </w:lvl>
    <w:lvl w:ilvl="5" w:tplc="080A001B" w:tentative="1">
      <w:start w:val="1"/>
      <w:numFmt w:val="lowerRoman"/>
      <w:lvlText w:val="%6."/>
      <w:lvlJc w:val="right"/>
      <w:pPr>
        <w:ind w:left="6938" w:hanging="180"/>
      </w:pPr>
    </w:lvl>
    <w:lvl w:ilvl="6" w:tplc="080A000F" w:tentative="1">
      <w:start w:val="1"/>
      <w:numFmt w:val="decimal"/>
      <w:lvlText w:val="%7."/>
      <w:lvlJc w:val="left"/>
      <w:pPr>
        <w:ind w:left="7658" w:hanging="360"/>
      </w:pPr>
    </w:lvl>
    <w:lvl w:ilvl="7" w:tplc="080A0019" w:tentative="1">
      <w:start w:val="1"/>
      <w:numFmt w:val="lowerLetter"/>
      <w:lvlText w:val="%8."/>
      <w:lvlJc w:val="left"/>
      <w:pPr>
        <w:ind w:left="8378" w:hanging="360"/>
      </w:pPr>
    </w:lvl>
    <w:lvl w:ilvl="8" w:tplc="080A001B" w:tentative="1">
      <w:start w:val="1"/>
      <w:numFmt w:val="lowerRoman"/>
      <w:lvlText w:val="%9."/>
      <w:lvlJc w:val="right"/>
      <w:pPr>
        <w:ind w:left="9098" w:hanging="180"/>
      </w:pPr>
    </w:lvl>
  </w:abstractNum>
  <w:num w:numId="1">
    <w:abstractNumId w:val="36"/>
  </w:num>
  <w:num w:numId="2">
    <w:abstractNumId w:val="30"/>
  </w:num>
  <w:num w:numId="3">
    <w:abstractNumId w:val="21"/>
  </w:num>
  <w:num w:numId="4">
    <w:abstractNumId w:val="8"/>
  </w:num>
  <w:num w:numId="5">
    <w:abstractNumId w:val="4"/>
  </w:num>
  <w:num w:numId="6">
    <w:abstractNumId w:val="23"/>
  </w:num>
  <w:num w:numId="7">
    <w:abstractNumId w:val="6"/>
  </w:num>
  <w:num w:numId="8">
    <w:abstractNumId w:val="0"/>
  </w:num>
  <w:num w:numId="9">
    <w:abstractNumId w:val="24"/>
  </w:num>
  <w:num w:numId="10">
    <w:abstractNumId w:val="18"/>
  </w:num>
  <w:num w:numId="11">
    <w:abstractNumId w:val="26"/>
  </w:num>
  <w:num w:numId="12">
    <w:abstractNumId w:val="10"/>
  </w:num>
  <w:num w:numId="13">
    <w:abstractNumId w:val="11"/>
  </w:num>
  <w:num w:numId="14">
    <w:abstractNumId w:val="34"/>
  </w:num>
  <w:num w:numId="15">
    <w:abstractNumId w:val="14"/>
  </w:num>
  <w:num w:numId="16">
    <w:abstractNumId w:val="37"/>
  </w:num>
  <w:num w:numId="17">
    <w:abstractNumId w:val="19"/>
  </w:num>
  <w:num w:numId="18">
    <w:abstractNumId w:val="1"/>
  </w:num>
  <w:num w:numId="19">
    <w:abstractNumId w:val="2"/>
  </w:num>
  <w:num w:numId="20">
    <w:abstractNumId w:val="29"/>
  </w:num>
  <w:num w:numId="21">
    <w:abstractNumId w:val="31"/>
  </w:num>
  <w:num w:numId="22">
    <w:abstractNumId w:val="12"/>
  </w:num>
  <w:num w:numId="23">
    <w:abstractNumId w:val="28"/>
  </w:num>
  <w:num w:numId="24">
    <w:abstractNumId w:val="16"/>
  </w:num>
  <w:num w:numId="25">
    <w:abstractNumId w:val="25"/>
  </w:num>
  <w:num w:numId="26">
    <w:abstractNumId w:val="35"/>
  </w:num>
  <w:num w:numId="27">
    <w:abstractNumId w:val="13"/>
  </w:num>
  <w:num w:numId="28">
    <w:abstractNumId w:val="5"/>
  </w:num>
  <w:num w:numId="29">
    <w:abstractNumId w:val="20"/>
  </w:num>
  <w:num w:numId="30">
    <w:abstractNumId w:val="32"/>
  </w:num>
  <w:num w:numId="31">
    <w:abstractNumId w:val="22"/>
  </w:num>
  <w:num w:numId="32">
    <w:abstractNumId w:val="17"/>
  </w:num>
  <w:num w:numId="33">
    <w:abstractNumId w:val="15"/>
  </w:num>
  <w:num w:numId="34">
    <w:abstractNumId w:val="27"/>
  </w:num>
  <w:num w:numId="35">
    <w:abstractNumId w:val="33"/>
  </w:num>
  <w:num w:numId="36">
    <w:abstractNumId w:val="9"/>
  </w:num>
  <w:num w:numId="37">
    <w:abstractNumId w:val="7"/>
  </w:num>
  <w:num w:numId="38">
    <w:abstractNumId w:val="3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498C"/>
    <w:rsid w:val="000062A3"/>
    <w:rsid w:val="0000682E"/>
    <w:rsid w:val="000216A5"/>
    <w:rsid w:val="00023154"/>
    <w:rsid w:val="00026D0B"/>
    <w:rsid w:val="00031085"/>
    <w:rsid w:val="00031C07"/>
    <w:rsid w:val="00036E38"/>
    <w:rsid w:val="00041054"/>
    <w:rsid w:val="00044463"/>
    <w:rsid w:val="000515DF"/>
    <w:rsid w:val="00066BDF"/>
    <w:rsid w:val="00070A8C"/>
    <w:rsid w:val="00080A94"/>
    <w:rsid w:val="00080E10"/>
    <w:rsid w:val="00081CA4"/>
    <w:rsid w:val="000966F4"/>
    <w:rsid w:val="00096CDF"/>
    <w:rsid w:val="000A1B80"/>
    <w:rsid w:val="000B2BD9"/>
    <w:rsid w:val="000B580D"/>
    <w:rsid w:val="000C20FA"/>
    <w:rsid w:val="000C399B"/>
    <w:rsid w:val="000C6471"/>
    <w:rsid w:val="000D2B7E"/>
    <w:rsid w:val="000E3E99"/>
    <w:rsid w:val="000E5BA5"/>
    <w:rsid w:val="000F4AF1"/>
    <w:rsid w:val="0010163A"/>
    <w:rsid w:val="00101A3A"/>
    <w:rsid w:val="00110951"/>
    <w:rsid w:val="00111FF8"/>
    <w:rsid w:val="0011322D"/>
    <w:rsid w:val="00121365"/>
    <w:rsid w:val="00131405"/>
    <w:rsid w:val="001317BD"/>
    <w:rsid w:val="00131F8D"/>
    <w:rsid w:val="00142009"/>
    <w:rsid w:val="00147DAD"/>
    <w:rsid w:val="001501D8"/>
    <w:rsid w:val="00153FAA"/>
    <w:rsid w:val="001812FC"/>
    <w:rsid w:val="001813A1"/>
    <w:rsid w:val="00182F22"/>
    <w:rsid w:val="001956B1"/>
    <w:rsid w:val="001A4C01"/>
    <w:rsid w:val="001A6211"/>
    <w:rsid w:val="001B033E"/>
    <w:rsid w:val="001B1CCC"/>
    <w:rsid w:val="001B22C4"/>
    <w:rsid w:val="001B43F9"/>
    <w:rsid w:val="001B6C24"/>
    <w:rsid w:val="001C5589"/>
    <w:rsid w:val="001D7DEB"/>
    <w:rsid w:val="001E13E7"/>
    <w:rsid w:val="001E65C5"/>
    <w:rsid w:val="00206A2C"/>
    <w:rsid w:val="002200A1"/>
    <w:rsid w:val="00220DDB"/>
    <w:rsid w:val="002239BF"/>
    <w:rsid w:val="00225A2F"/>
    <w:rsid w:val="0022727F"/>
    <w:rsid w:val="00235959"/>
    <w:rsid w:val="002359F5"/>
    <w:rsid w:val="00246E3E"/>
    <w:rsid w:val="002670FE"/>
    <w:rsid w:val="00274129"/>
    <w:rsid w:val="00281051"/>
    <w:rsid w:val="002830F4"/>
    <w:rsid w:val="00287C43"/>
    <w:rsid w:val="00296B26"/>
    <w:rsid w:val="002A042F"/>
    <w:rsid w:val="002A15B1"/>
    <w:rsid w:val="002A4264"/>
    <w:rsid w:val="002C0D34"/>
    <w:rsid w:val="002D0745"/>
    <w:rsid w:val="002D5B7B"/>
    <w:rsid w:val="002E2390"/>
    <w:rsid w:val="002E461A"/>
    <w:rsid w:val="002E5CCD"/>
    <w:rsid w:val="002F10C7"/>
    <w:rsid w:val="002F1632"/>
    <w:rsid w:val="002F6F61"/>
    <w:rsid w:val="00320224"/>
    <w:rsid w:val="00320712"/>
    <w:rsid w:val="00323C92"/>
    <w:rsid w:val="00333CFE"/>
    <w:rsid w:val="00333E69"/>
    <w:rsid w:val="00346FDF"/>
    <w:rsid w:val="00347688"/>
    <w:rsid w:val="0035048F"/>
    <w:rsid w:val="00351259"/>
    <w:rsid w:val="00352FAF"/>
    <w:rsid w:val="00354548"/>
    <w:rsid w:val="00357560"/>
    <w:rsid w:val="0037092C"/>
    <w:rsid w:val="00372C3E"/>
    <w:rsid w:val="00390193"/>
    <w:rsid w:val="00390B8A"/>
    <w:rsid w:val="003956A3"/>
    <w:rsid w:val="00396619"/>
    <w:rsid w:val="003A1821"/>
    <w:rsid w:val="003A4BE1"/>
    <w:rsid w:val="003A7097"/>
    <w:rsid w:val="003A798B"/>
    <w:rsid w:val="003B083E"/>
    <w:rsid w:val="003B0900"/>
    <w:rsid w:val="003B18E3"/>
    <w:rsid w:val="003B1CCB"/>
    <w:rsid w:val="003C3B0A"/>
    <w:rsid w:val="003C501A"/>
    <w:rsid w:val="003D0DB6"/>
    <w:rsid w:val="003D40BB"/>
    <w:rsid w:val="003D4AE0"/>
    <w:rsid w:val="003E7101"/>
    <w:rsid w:val="003F51DB"/>
    <w:rsid w:val="0040706A"/>
    <w:rsid w:val="00412C7C"/>
    <w:rsid w:val="00413FA3"/>
    <w:rsid w:val="00417948"/>
    <w:rsid w:val="00420AC0"/>
    <w:rsid w:val="004240E3"/>
    <w:rsid w:val="00426A9B"/>
    <w:rsid w:val="004337FC"/>
    <w:rsid w:val="004379B6"/>
    <w:rsid w:val="00443353"/>
    <w:rsid w:val="00443F81"/>
    <w:rsid w:val="00447F8D"/>
    <w:rsid w:val="00450EC2"/>
    <w:rsid w:val="00457645"/>
    <w:rsid w:val="00461A56"/>
    <w:rsid w:val="004624E3"/>
    <w:rsid w:val="00465133"/>
    <w:rsid w:val="0047024A"/>
    <w:rsid w:val="00472885"/>
    <w:rsid w:val="00473311"/>
    <w:rsid w:val="004746F7"/>
    <w:rsid w:val="00480E3A"/>
    <w:rsid w:val="00493D2D"/>
    <w:rsid w:val="0049689F"/>
    <w:rsid w:val="004A4663"/>
    <w:rsid w:val="004B5D71"/>
    <w:rsid w:val="004C7389"/>
    <w:rsid w:val="004C796A"/>
    <w:rsid w:val="004C79EC"/>
    <w:rsid w:val="004D3E80"/>
    <w:rsid w:val="004E3567"/>
    <w:rsid w:val="004E627A"/>
    <w:rsid w:val="004F40B1"/>
    <w:rsid w:val="004F6A0C"/>
    <w:rsid w:val="004F725E"/>
    <w:rsid w:val="0050262B"/>
    <w:rsid w:val="0050663B"/>
    <w:rsid w:val="0051102E"/>
    <w:rsid w:val="00511108"/>
    <w:rsid w:val="00512ACB"/>
    <w:rsid w:val="00513C36"/>
    <w:rsid w:val="00517C5A"/>
    <w:rsid w:val="00521EEB"/>
    <w:rsid w:val="00537B2B"/>
    <w:rsid w:val="00541FF3"/>
    <w:rsid w:val="0055183C"/>
    <w:rsid w:val="00552A47"/>
    <w:rsid w:val="00556AB2"/>
    <w:rsid w:val="005601C7"/>
    <w:rsid w:val="00580FF8"/>
    <w:rsid w:val="00581AEC"/>
    <w:rsid w:val="00584663"/>
    <w:rsid w:val="005979F8"/>
    <w:rsid w:val="005A19A4"/>
    <w:rsid w:val="005A1A15"/>
    <w:rsid w:val="005A2047"/>
    <w:rsid w:val="005A28E1"/>
    <w:rsid w:val="005A567B"/>
    <w:rsid w:val="005A6E24"/>
    <w:rsid w:val="005B47E4"/>
    <w:rsid w:val="005B4C26"/>
    <w:rsid w:val="005B606F"/>
    <w:rsid w:val="005B71E4"/>
    <w:rsid w:val="005C2815"/>
    <w:rsid w:val="005C6CCB"/>
    <w:rsid w:val="005D663B"/>
    <w:rsid w:val="005E0354"/>
    <w:rsid w:val="005E0538"/>
    <w:rsid w:val="005E3707"/>
    <w:rsid w:val="005E3B35"/>
    <w:rsid w:val="005E4B07"/>
    <w:rsid w:val="005E5817"/>
    <w:rsid w:val="005E7032"/>
    <w:rsid w:val="005E78E7"/>
    <w:rsid w:val="005F69FD"/>
    <w:rsid w:val="00612B5E"/>
    <w:rsid w:val="006132FE"/>
    <w:rsid w:val="00614362"/>
    <w:rsid w:val="00620193"/>
    <w:rsid w:val="00622D84"/>
    <w:rsid w:val="00624BE5"/>
    <w:rsid w:val="0063775B"/>
    <w:rsid w:val="00646D11"/>
    <w:rsid w:val="006527F4"/>
    <w:rsid w:val="006804D4"/>
    <w:rsid w:val="006962FF"/>
    <w:rsid w:val="006A1E77"/>
    <w:rsid w:val="006A3040"/>
    <w:rsid w:val="006B007F"/>
    <w:rsid w:val="006B57D6"/>
    <w:rsid w:val="006C149F"/>
    <w:rsid w:val="006C1D3D"/>
    <w:rsid w:val="006C2FBA"/>
    <w:rsid w:val="006D2963"/>
    <w:rsid w:val="006D57B5"/>
    <w:rsid w:val="006D5BB0"/>
    <w:rsid w:val="006D6799"/>
    <w:rsid w:val="006D7324"/>
    <w:rsid w:val="006E51BE"/>
    <w:rsid w:val="006E618F"/>
    <w:rsid w:val="006F3FCA"/>
    <w:rsid w:val="006F5EC7"/>
    <w:rsid w:val="007060D7"/>
    <w:rsid w:val="00711D74"/>
    <w:rsid w:val="00712DCD"/>
    <w:rsid w:val="00714D43"/>
    <w:rsid w:val="007205C3"/>
    <w:rsid w:val="00722CD0"/>
    <w:rsid w:val="0072424D"/>
    <w:rsid w:val="007254A9"/>
    <w:rsid w:val="00730BE8"/>
    <w:rsid w:val="0074407A"/>
    <w:rsid w:val="00755066"/>
    <w:rsid w:val="007579C5"/>
    <w:rsid w:val="00763BD3"/>
    <w:rsid w:val="00767F73"/>
    <w:rsid w:val="00770844"/>
    <w:rsid w:val="007775C3"/>
    <w:rsid w:val="00781BA5"/>
    <w:rsid w:val="007A5092"/>
    <w:rsid w:val="007A51FF"/>
    <w:rsid w:val="007B062C"/>
    <w:rsid w:val="007B0D24"/>
    <w:rsid w:val="007B2091"/>
    <w:rsid w:val="007B2933"/>
    <w:rsid w:val="007B2A64"/>
    <w:rsid w:val="007B675D"/>
    <w:rsid w:val="007B694B"/>
    <w:rsid w:val="007C0903"/>
    <w:rsid w:val="007D7A24"/>
    <w:rsid w:val="007E5D2A"/>
    <w:rsid w:val="007F5A5E"/>
    <w:rsid w:val="007F6473"/>
    <w:rsid w:val="008057B1"/>
    <w:rsid w:val="00815878"/>
    <w:rsid w:val="008165A3"/>
    <w:rsid w:val="008178AE"/>
    <w:rsid w:val="008228D7"/>
    <w:rsid w:val="00827184"/>
    <w:rsid w:val="008277A7"/>
    <w:rsid w:val="00827C47"/>
    <w:rsid w:val="008305CD"/>
    <w:rsid w:val="0083477C"/>
    <w:rsid w:val="008430EC"/>
    <w:rsid w:val="00845C19"/>
    <w:rsid w:val="00851633"/>
    <w:rsid w:val="00854C19"/>
    <w:rsid w:val="00854C24"/>
    <w:rsid w:val="0085530E"/>
    <w:rsid w:val="00861B1F"/>
    <w:rsid w:val="008643CE"/>
    <w:rsid w:val="008707C5"/>
    <w:rsid w:val="008707DE"/>
    <w:rsid w:val="00886E4B"/>
    <w:rsid w:val="00890AAF"/>
    <w:rsid w:val="008938A5"/>
    <w:rsid w:val="00895E57"/>
    <w:rsid w:val="008A0104"/>
    <w:rsid w:val="008A0324"/>
    <w:rsid w:val="008A21A8"/>
    <w:rsid w:val="008A43B7"/>
    <w:rsid w:val="008B1CEF"/>
    <w:rsid w:val="008B53C2"/>
    <w:rsid w:val="008B6CD8"/>
    <w:rsid w:val="008B762D"/>
    <w:rsid w:val="008C0A75"/>
    <w:rsid w:val="008C27C4"/>
    <w:rsid w:val="008D201F"/>
    <w:rsid w:val="008E3FAE"/>
    <w:rsid w:val="008E60EE"/>
    <w:rsid w:val="008F03E8"/>
    <w:rsid w:val="008F4873"/>
    <w:rsid w:val="008F5E5A"/>
    <w:rsid w:val="00900EA3"/>
    <w:rsid w:val="00903337"/>
    <w:rsid w:val="009118C1"/>
    <w:rsid w:val="00914021"/>
    <w:rsid w:val="00924DD3"/>
    <w:rsid w:val="00936F3A"/>
    <w:rsid w:val="00943D5B"/>
    <w:rsid w:val="009447AA"/>
    <w:rsid w:val="00945F2C"/>
    <w:rsid w:val="00951393"/>
    <w:rsid w:val="00953B26"/>
    <w:rsid w:val="00976FAE"/>
    <w:rsid w:val="009808F8"/>
    <w:rsid w:val="00981C6A"/>
    <w:rsid w:val="00982BB5"/>
    <w:rsid w:val="009903DE"/>
    <w:rsid w:val="009915AA"/>
    <w:rsid w:val="00994275"/>
    <w:rsid w:val="00995796"/>
    <w:rsid w:val="00996CC7"/>
    <w:rsid w:val="009A0121"/>
    <w:rsid w:val="009C1F00"/>
    <w:rsid w:val="009D0604"/>
    <w:rsid w:val="009D3ED6"/>
    <w:rsid w:val="009D59FD"/>
    <w:rsid w:val="009E7D17"/>
    <w:rsid w:val="009F362F"/>
    <w:rsid w:val="00A1458E"/>
    <w:rsid w:val="00A14A7A"/>
    <w:rsid w:val="00A1659F"/>
    <w:rsid w:val="00A176C6"/>
    <w:rsid w:val="00A2008A"/>
    <w:rsid w:val="00A2180C"/>
    <w:rsid w:val="00A24BD3"/>
    <w:rsid w:val="00A25CA2"/>
    <w:rsid w:val="00A27838"/>
    <w:rsid w:val="00A27E88"/>
    <w:rsid w:val="00A336AC"/>
    <w:rsid w:val="00A401A1"/>
    <w:rsid w:val="00A4330C"/>
    <w:rsid w:val="00A4744A"/>
    <w:rsid w:val="00A56A07"/>
    <w:rsid w:val="00A64072"/>
    <w:rsid w:val="00A644B7"/>
    <w:rsid w:val="00A64F0B"/>
    <w:rsid w:val="00A721E6"/>
    <w:rsid w:val="00A73521"/>
    <w:rsid w:val="00A74C37"/>
    <w:rsid w:val="00A815EA"/>
    <w:rsid w:val="00A842D1"/>
    <w:rsid w:val="00A85DD2"/>
    <w:rsid w:val="00A92936"/>
    <w:rsid w:val="00A92A34"/>
    <w:rsid w:val="00A942C4"/>
    <w:rsid w:val="00AA016D"/>
    <w:rsid w:val="00AA0C02"/>
    <w:rsid w:val="00AA5A03"/>
    <w:rsid w:val="00AA6760"/>
    <w:rsid w:val="00AB2DE3"/>
    <w:rsid w:val="00AB5A52"/>
    <w:rsid w:val="00AC20EC"/>
    <w:rsid w:val="00AC323B"/>
    <w:rsid w:val="00AD0E1B"/>
    <w:rsid w:val="00AD7B2E"/>
    <w:rsid w:val="00AE0D9B"/>
    <w:rsid w:val="00AE2807"/>
    <w:rsid w:val="00AE5203"/>
    <w:rsid w:val="00AF0BDC"/>
    <w:rsid w:val="00AF3FF2"/>
    <w:rsid w:val="00B03BB1"/>
    <w:rsid w:val="00B043A1"/>
    <w:rsid w:val="00B07FAC"/>
    <w:rsid w:val="00B10CF3"/>
    <w:rsid w:val="00B111D3"/>
    <w:rsid w:val="00B15892"/>
    <w:rsid w:val="00B16541"/>
    <w:rsid w:val="00B172BC"/>
    <w:rsid w:val="00B24B7C"/>
    <w:rsid w:val="00B25452"/>
    <w:rsid w:val="00B27E69"/>
    <w:rsid w:val="00B303B0"/>
    <w:rsid w:val="00B30A89"/>
    <w:rsid w:val="00B35DDE"/>
    <w:rsid w:val="00B40FB9"/>
    <w:rsid w:val="00B55469"/>
    <w:rsid w:val="00B60103"/>
    <w:rsid w:val="00B63FF8"/>
    <w:rsid w:val="00B64C1D"/>
    <w:rsid w:val="00B67305"/>
    <w:rsid w:val="00B73782"/>
    <w:rsid w:val="00B740BF"/>
    <w:rsid w:val="00B80E0A"/>
    <w:rsid w:val="00B87F4A"/>
    <w:rsid w:val="00B92AFE"/>
    <w:rsid w:val="00B95752"/>
    <w:rsid w:val="00B97EB9"/>
    <w:rsid w:val="00BA3A8E"/>
    <w:rsid w:val="00BA4A8A"/>
    <w:rsid w:val="00BA6F32"/>
    <w:rsid w:val="00BB1E4C"/>
    <w:rsid w:val="00BB2A29"/>
    <w:rsid w:val="00BD3096"/>
    <w:rsid w:val="00BD3839"/>
    <w:rsid w:val="00BE02D6"/>
    <w:rsid w:val="00BE2DDA"/>
    <w:rsid w:val="00BE3031"/>
    <w:rsid w:val="00BE6F7F"/>
    <w:rsid w:val="00BF3D3F"/>
    <w:rsid w:val="00BF5A3A"/>
    <w:rsid w:val="00BF6A52"/>
    <w:rsid w:val="00C029CA"/>
    <w:rsid w:val="00C05E19"/>
    <w:rsid w:val="00C07639"/>
    <w:rsid w:val="00C12727"/>
    <w:rsid w:val="00C26F4B"/>
    <w:rsid w:val="00C30F90"/>
    <w:rsid w:val="00C3250A"/>
    <w:rsid w:val="00C34643"/>
    <w:rsid w:val="00C34AFB"/>
    <w:rsid w:val="00C35830"/>
    <w:rsid w:val="00C41081"/>
    <w:rsid w:val="00C44500"/>
    <w:rsid w:val="00C462DC"/>
    <w:rsid w:val="00C57AFF"/>
    <w:rsid w:val="00C61E73"/>
    <w:rsid w:val="00C71321"/>
    <w:rsid w:val="00C7208A"/>
    <w:rsid w:val="00C80E5F"/>
    <w:rsid w:val="00C81942"/>
    <w:rsid w:val="00C828A2"/>
    <w:rsid w:val="00C83370"/>
    <w:rsid w:val="00C87AFB"/>
    <w:rsid w:val="00C901E4"/>
    <w:rsid w:val="00C90D95"/>
    <w:rsid w:val="00C91294"/>
    <w:rsid w:val="00C92B3D"/>
    <w:rsid w:val="00C96661"/>
    <w:rsid w:val="00CA1BA2"/>
    <w:rsid w:val="00CA7BD3"/>
    <w:rsid w:val="00CB7B87"/>
    <w:rsid w:val="00CC11A7"/>
    <w:rsid w:val="00CE1B6B"/>
    <w:rsid w:val="00CE3647"/>
    <w:rsid w:val="00CE479A"/>
    <w:rsid w:val="00CF1B17"/>
    <w:rsid w:val="00D01091"/>
    <w:rsid w:val="00D054CD"/>
    <w:rsid w:val="00D10501"/>
    <w:rsid w:val="00D17CEC"/>
    <w:rsid w:val="00D22DAB"/>
    <w:rsid w:val="00D354CC"/>
    <w:rsid w:val="00D37A6A"/>
    <w:rsid w:val="00D4199D"/>
    <w:rsid w:val="00D43E70"/>
    <w:rsid w:val="00D51A71"/>
    <w:rsid w:val="00D60137"/>
    <w:rsid w:val="00D60FA0"/>
    <w:rsid w:val="00D62EE8"/>
    <w:rsid w:val="00D631C3"/>
    <w:rsid w:val="00D65891"/>
    <w:rsid w:val="00D66596"/>
    <w:rsid w:val="00D71E99"/>
    <w:rsid w:val="00D77B39"/>
    <w:rsid w:val="00D8146A"/>
    <w:rsid w:val="00D81FCF"/>
    <w:rsid w:val="00D91009"/>
    <w:rsid w:val="00D9440A"/>
    <w:rsid w:val="00D95677"/>
    <w:rsid w:val="00DA6BAA"/>
    <w:rsid w:val="00DC271A"/>
    <w:rsid w:val="00DC64F2"/>
    <w:rsid w:val="00DD3E42"/>
    <w:rsid w:val="00DD6726"/>
    <w:rsid w:val="00DE032A"/>
    <w:rsid w:val="00DE050E"/>
    <w:rsid w:val="00DF1C7B"/>
    <w:rsid w:val="00E0151F"/>
    <w:rsid w:val="00E027C9"/>
    <w:rsid w:val="00E04E85"/>
    <w:rsid w:val="00E14A93"/>
    <w:rsid w:val="00E21DDC"/>
    <w:rsid w:val="00E22DB8"/>
    <w:rsid w:val="00E23608"/>
    <w:rsid w:val="00E24115"/>
    <w:rsid w:val="00E30DF0"/>
    <w:rsid w:val="00E323F2"/>
    <w:rsid w:val="00E330BD"/>
    <w:rsid w:val="00E42773"/>
    <w:rsid w:val="00E4764B"/>
    <w:rsid w:val="00E47AC4"/>
    <w:rsid w:val="00E512C4"/>
    <w:rsid w:val="00E53566"/>
    <w:rsid w:val="00E5483C"/>
    <w:rsid w:val="00E57D7B"/>
    <w:rsid w:val="00E66408"/>
    <w:rsid w:val="00E67A1C"/>
    <w:rsid w:val="00E731D0"/>
    <w:rsid w:val="00E81505"/>
    <w:rsid w:val="00E81FC2"/>
    <w:rsid w:val="00E8279F"/>
    <w:rsid w:val="00E8716A"/>
    <w:rsid w:val="00E914E1"/>
    <w:rsid w:val="00E94023"/>
    <w:rsid w:val="00E94393"/>
    <w:rsid w:val="00EA041D"/>
    <w:rsid w:val="00EA0993"/>
    <w:rsid w:val="00EA3BD8"/>
    <w:rsid w:val="00EB007A"/>
    <w:rsid w:val="00EB22AF"/>
    <w:rsid w:val="00EB597E"/>
    <w:rsid w:val="00EB5B23"/>
    <w:rsid w:val="00EC131B"/>
    <w:rsid w:val="00EC717E"/>
    <w:rsid w:val="00ED148C"/>
    <w:rsid w:val="00EE35AC"/>
    <w:rsid w:val="00EE7EF3"/>
    <w:rsid w:val="00EF0176"/>
    <w:rsid w:val="00EF2309"/>
    <w:rsid w:val="00EF4EA9"/>
    <w:rsid w:val="00EF6218"/>
    <w:rsid w:val="00F04F92"/>
    <w:rsid w:val="00F0508B"/>
    <w:rsid w:val="00F05D91"/>
    <w:rsid w:val="00F06E26"/>
    <w:rsid w:val="00F0776D"/>
    <w:rsid w:val="00F165B3"/>
    <w:rsid w:val="00F277CE"/>
    <w:rsid w:val="00F27EDA"/>
    <w:rsid w:val="00F308DB"/>
    <w:rsid w:val="00F30E29"/>
    <w:rsid w:val="00F31CEB"/>
    <w:rsid w:val="00F3496A"/>
    <w:rsid w:val="00F44BB9"/>
    <w:rsid w:val="00F46435"/>
    <w:rsid w:val="00F471CF"/>
    <w:rsid w:val="00F6447A"/>
    <w:rsid w:val="00F873E3"/>
    <w:rsid w:val="00F91AEC"/>
    <w:rsid w:val="00F92397"/>
    <w:rsid w:val="00F949A8"/>
    <w:rsid w:val="00FB096F"/>
    <w:rsid w:val="00FC3666"/>
    <w:rsid w:val="00FC51D8"/>
    <w:rsid w:val="00FD04A7"/>
    <w:rsid w:val="00FD3E4A"/>
    <w:rsid w:val="00FD593F"/>
    <w:rsid w:val="00FD7109"/>
    <w:rsid w:val="00FE0AE0"/>
    <w:rsid w:val="00FE0E23"/>
    <w:rsid w:val="00FE24E7"/>
    <w:rsid w:val="00FE3576"/>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EE4D"/>
  <w15:docId w15:val="{02C77815-8DA1-46C9-9985-60B1A79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rsid w:val="00E0151F"/>
    <w:pPr>
      <w:tabs>
        <w:tab w:val="center" w:pos="4252"/>
        <w:tab w:val="right" w:pos="8504"/>
      </w:tabs>
    </w:pPr>
  </w:style>
  <w:style w:type="character" w:customStyle="1" w:styleId="PiedepginaCar">
    <w:name w:val="Pie de página Car"/>
    <w:basedOn w:val="Fuentedeprrafopredeter"/>
    <w:link w:val="Piedepgina"/>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01A74-4329-4883-8EAD-4C65370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2DC70-F5C2-4D0A-994D-D1F3433A37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C2BB3F-D8FC-404D-841C-D670A3F9EE93}">
  <ds:schemaRefs>
    <ds:schemaRef ds:uri="http://schemas.microsoft.com/sharepoint/v3/contenttype/forms"/>
  </ds:schemaRefs>
</ds:datastoreItem>
</file>

<file path=customXml/itemProps4.xml><?xml version="1.0" encoding="utf-8"?>
<ds:datastoreItem xmlns:ds="http://schemas.openxmlformats.org/officeDocument/2006/customXml" ds:itemID="{2EA53EE1-A955-463D-8C10-37004E74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15852</Words>
  <Characters>87187</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ACNII</cp:lastModifiedBy>
  <cp:revision>15</cp:revision>
  <cp:lastPrinted>2017-03-08T16:16:00Z</cp:lastPrinted>
  <dcterms:created xsi:type="dcterms:W3CDTF">2017-04-10T22:56:00Z</dcterms:created>
  <dcterms:modified xsi:type="dcterms:W3CDTF">2017-04-12T18:52:00Z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